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5352" w14:textId="77777777" w:rsidR="00D03FCD" w:rsidRDefault="00D03FCD" w:rsidP="00D03FCD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>Brundall Parish Council Land Management reports to be considered</w:t>
      </w:r>
    </w:p>
    <w:p w14:paraId="64F0495A" w14:textId="412DCC57" w:rsidR="00D03FCD" w:rsidRDefault="00D03FCD" w:rsidP="00D03FCD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</w:rPr>
      </w:pPr>
      <w:r w:rsidRPr="00461FD4">
        <w:rPr>
          <w:rStyle w:val="Heading2Char"/>
          <w:sz w:val="28"/>
        </w:rPr>
        <w:t>Name of organisation/group</w:t>
      </w:r>
      <w:r>
        <w:rPr>
          <w:rStyle w:val="Heading2Char"/>
          <w:sz w:val="28"/>
        </w:rPr>
        <w:t>:</w:t>
      </w:r>
      <w:r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</w:t>
      </w:r>
      <w:r w:rsidRPr="00D03FCD">
        <w:rPr>
          <w:rFonts w:ascii="Arial" w:eastAsia="Times New Roman" w:hAnsi="Arial" w:cs="Arial"/>
          <w:color w:val="222222"/>
          <w:kern w:val="0"/>
          <w:sz w:val="24"/>
        </w:rPr>
        <w:t>Cremer’s Meadow</w:t>
      </w:r>
    </w:p>
    <w:p w14:paraId="15050418" w14:textId="77777777" w:rsidR="00736669" w:rsidRDefault="00736669" w:rsidP="00D03FCD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</w:rPr>
      </w:pPr>
    </w:p>
    <w:p w14:paraId="7FB6FC59" w14:textId="16938DD6" w:rsidR="00B025BA" w:rsidRPr="00912D72" w:rsidRDefault="00736669" w:rsidP="00D03FCD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736669">
        <w:rPr>
          <w:rFonts w:asciiTheme="majorHAnsi" w:eastAsia="Times New Roman" w:hAnsiTheme="majorHAnsi" w:cs="Arial"/>
          <w:b/>
          <w:bCs/>
          <w:color w:val="548DD4" w:themeColor="text2" w:themeTint="99"/>
          <w:kern w:val="0"/>
          <w:sz w:val="28"/>
          <w:szCs w:val="28"/>
        </w:rPr>
        <w:t>Date:</w:t>
      </w:r>
      <w:r>
        <w:rPr>
          <w:rFonts w:asciiTheme="majorHAnsi" w:eastAsia="Times New Roman" w:hAnsiTheme="majorHAnsi" w:cs="Arial"/>
          <w:b/>
          <w:bCs/>
          <w:color w:val="548DD4" w:themeColor="text2" w:themeTint="99"/>
          <w:kern w:val="0"/>
          <w:sz w:val="24"/>
        </w:rPr>
        <w:t xml:space="preserve"> </w:t>
      </w:r>
      <w:r w:rsidR="00B025BA">
        <w:rPr>
          <w:rFonts w:ascii="Arial" w:eastAsia="Times New Roman" w:hAnsi="Arial" w:cs="Arial"/>
          <w:color w:val="222222"/>
          <w:kern w:val="0"/>
          <w:sz w:val="24"/>
        </w:rPr>
        <w:t xml:space="preserve"> </w:t>
      </w:r>
      <w:r w:rsidR="00FE2347">
        <w:rPr>
          <w:rFonts w:ascii="Arial" w:eastAsia="Times New Roman" w:hAnsi="Arial" w:cs="Arial"/>
          <w:color w:val="222222"/>
          <w:kern w:val="0"/>
          <w:sz w:val="24"/>
        </w:rPr>
        <w:t>19</w:t>
      </w:r>
      <w:r w:rsidR="00FE2347" w:rsidRPr="00FE2347">
        <w:rPr>
          <w:rFonts w:ascii="Arial" w:eastAsia="Times New Roman" w:hAnsi="Arial" w:cs="Arial"/>
          <w:color w:val="222222"/>
          <w:kern w:val="0"/>
          <w:sz w:val="24"/>
          <w:vertAlign w:val="superscript"/>
        </w:rPr>
        <w:t>th</w:t>
      </w:r>
      <w:r w:rsidR="00FE2347">
        <w:rPr>
          <w:rFonts w:ascii="Arial" w:eastAsia="Times New Roman" w:hAnsi="Arial" w:cs="Arial"/>
          <w:color w:val="222222"/>
          <w:kern w:val="0"/>
          <w:sz w:val="24"/>
        </w:rPr>
        <w:t xml:space="preserve"> May</w:t>
      </w:r>
      <w:r w:rsidR="00B025BA">
        <w:rPr>
          <w:rFonts w:ascii="Arial" w:eastAsia="Times New Roman" w:hAnsi="Arial" w:cs="Arial"/>
          <w:color w:val="222222"/>
          <w:kern w:val="0"/>
          <w:sz w:val="24"/>
        </w:rPr>
        <w:t xml:space="preserve"> 2022</w:t>
      </w:r>
    </w:p>
    <w:p w14:paraId="713AF65B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6406BAA1" w14:textId="77777777" w:rsidTr="00F44FEA">
        <w:tc>
          <w:tcPr>
            <w:tcW w:w="9016" w:type="dxa"/>
          </w:tcPr>
          <w:p w14:paraId="7E09FA24" w14:textId="77777777" w:rsidR="00D03FCD" w:rsidRPr="00056BA2" w:rsidRDefault="00D03FCD" w:rsidP="00D03FCD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Highlights for sharing</w:t>
            </w:r>
          </w:p>
          <w:p w14:paraId="4648E88D" w14:textId="46DB0A59" w:rsidR="00165DED" w:rsidRPr="004A1026" w:rsidRDefault="00165DED" w:rsidP="004A10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A1026">
              <w:rPr>
                <w:rFonts w:ascii="Arial" w:eastAsia="Times New Roman" w:hAnsi="Arial" w:cs="Arial"/>
                <w:color w:val="222222"/>
                <w:kern w:val="0"/>
              </w:rPr>
              <w:t xml:space="preserve">The Tree Wardens visited the site and gave us some useful recommendations. They have also offered some training and hands on work which we are grateful for. A written report will follow. </w:t>
            </w:r>
            <w:r w:rsidRPr="004A1026">
              <w:rPr>
                <w:rFonts w:ascii="Arial" w:hAnsi="Arial" w:cs="Arial"/>
              </w:rPr>
              <w:t xml:space="preserve">There are likely to be some trees which will need a tree surgeon to do some work on. </w:t>
            </w:r>
            <w:r w:rsidR="004A1026" w:rsidRPr="004A1026">
              <w:rPr>
                <w:rFonts w:ascii="Arial" w:hAnsi="Arial" w:cs="Arial"/>
              </w:rPr>
              <w:t>Once we receive the report, quotes will be sought and a report back to LM made.</w:t>
            </w:r>
          </w:p>
          <w:p w14:paraId="5EA6CBA8" w14:textId="1A4E0886" w:rsidR="00165DED" w:rsidRPr="004A1026" w:rsidRDefault="00165DED" w:rsidP="00165DED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We had hoped that there would be some work progress to report on the sluice but that is now due to commence on Monday. </w:t>
            </w:r>
            <w:r w:rsidR="004A1026">
              <w:rPr>
                <w:rFonts w:ascii="Arial" w:eastAsia="Times New Roman" w:hAnsi="Arial" w:cs="Arial"/>
                <w:color w:val="222222"/>
                <w:kern w:val="0"/>
              </w:rPr>
              <w:t xml:space="preserve">Hopefully I will be able to give a positive report at the LM meeting.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The site will be closed during that time.</w:t>
            </w:r>
          </w:p>
          <w:p w14:paraId="27A3162C" w14:textId="7A7700D1" w:rsidR="004A1026" w:rsidRPr="004A1026" w:rsidRDefault="004A1026" w:rsidP="00165DED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I gave a talk to the WI about Cremer’s for which a donation of £25 was made. This has been transferred to the PC account</w:t>
            </w:r>
          </w:p>
          <w:p w14:paraId="426756D9" w14:textId="0026744E" w:rsidR="004A1026" w:rsidRPr="004A1026" w:rsidRDefault="004A1026" w:rsidP="00165DED">
            <w:pPr>
              <w:pStyle w:val="ListParagraph"/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Planning is in place for the Orchid Day on 18</w:t>
            </w:r>
            <w:r w:rsidRPr="004A1026">
              <w:rPr>
                <w:rFonts w:ascii="Arial" w:eastAsia="Times New Roman" w:hAnsi="Arial" w:cs="Arial"/>
                <w:color w:val="222222"/>
                <w:kern w:val="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June.</w:t>
            </w:r>
          </w:p>
          <w:p w14:paraId="4CBA4B2F" w14:textId="77777777" w:rsidR="004A1026" w:rsidRPr="004A1026" w:rsidRDefault="004A1026" w:rsidP="004A1026">
            <w:pPr>
              <w:widowControl/>
              <w:overflowPunct/>
              <w:autoSpaceDE/>
              <w:autoSpaceDN/>
              <w:adjustRightInd/>
              <w:spacing w:line="300" w:lineRule="atLeast"/>
              <w:ind w:left="360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7E462502" w14:textId="04786734" w:rsidR="00165DED" w:rsidRPr="00165DED" w:rsidRDefault="00165DED" w:rsidP="00165DED">
            <w:pPr>
              <w:widowControl/>
              <w:overflowPunct/>
              <w:autoSpaceDE/>
              <w:autoSpaceDN/>
              <w:adjustRightInd/>
              <w:spacing w:line="300" w:lineRule="atLeast"/>
              <w:ind w:left="360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0C2BBABD" w14:textId="77777777" w:rsidTr="00F44FEA">
        <w:tc>
          <w:tcPr>
            <w:tcW w:w="9016" w:type="dxa"/>
          </w:tcPr>
          <w:p w14:paraId="7132AAE5" w14:textId="668C9597" w:rsidR="00D03FCD" w:rsidRDefault="00D03FCD" w:rsidP="00D03FCD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3A53A9C8" w14:textId="36A53506" w:rsidR="004A1026" w:rsidRDefault="004A1026" w:rsidP="004A1026"/>
          <w:p w14:paraId="1D8F5F42" w14:textId="77777777" w:rsidR="004A1026" w:rsidRDefault="004A1026" w:rsidP="004A1026">
            <w:pPr>
              <w:rPr>
                <w:rFonts w:ascii="Arial" w:hAnsi="Arial" w:cs="Arial"/>
              </w:rPr>
            </w:pPr>
            <w:r w:rsidRPr="004A102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barn door has received a safety notice and will need replacing. Sharon is seeking quotes for this work. I hope to have an indicative cost by the LM meeting but it is likely to require 3 quotes.</w:t>
            </w:r>
          </w:p>
          <w:p w14:paraId="3F3A85BD" w14:textId="77777777" w:rsidR="004A1026" w:rsidRDefault="004A1026" w:rsidP="004A1026">
            <w:pPr>
              <w:rPr>
                <w:rFonts w:ascii="Arial" w:hAnsi="Arial" w:cs="Arial"/>
              </w:rPr>
            </w:pPr>
          </w:p>
          <w:p w14:paraId="7AEFF913" w14:textId="3D740DA7" w:rsidR="004A1026" w:rsidRPr="004A1026" w:rsidRDefault="004A1026" w:rsidP="004A1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agreed to accept </w:t>
            </w:r>
            <w:r w:rsidR="004F5D8D">
              <w:rPr>
                <w:rFonts w:ascii="Arial" w:hAnsi="Arial" w:cs="Arial"/>
              </w:rPr>
              <w:t xml:space="preserve">our usual </w:t>
            </w:r>
            <w:r>
              <w:rPr>
                <w:rFonts w:ascii="Arial" w:hAnsi="Arial" w:cs="Arial"/>
              </w:rPr>
              <w:t xml:space="preserve">help from Bure Valley Conservation and BADCOG for our annual Cut and Clear in September. This will require the usual donation. The Central England Co-op has already </w:t>
            </w:r>
            <w:r w:rsidR="004F5D8D">
              <w:rPr>
                <w:rFonts w:ascii="Arial" w:hAnsi="Arial" w:cs="Arial"/>
              </w:rPr>
              <w:t>indicated that they will supply ingredients for the lunch.</w:t>
            </w:r>
            <w:r>
              <w:rPr>
                <w:rFonts w:ascii="Arial" w:hAnsi="Arial" w:cs="Arial"/>
              </w:rPr>
              <w:t xml:space="preserve"> </w:t>
            </w:r>
          </w:p>
          <w:p w14:paraId="59BEEA34" w14:textId="247B31A6" w:rsidR="00F34D86" w:rsidRDefault="00F34D86" w:rsidP="00165DED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46AD49E3" w14:textId="77777777" w:rsidTr="00F44FEA">
        <w:tc>
          <w:tcPr>
            <w:tcW w:w="9016" w:type="dxa"/>
          </w:tcPr>
          <w:p w14:paraId="04A7A314" w14:textId="513D0771" w:rsidR="00D03FCD" w:rsidRDefault="00D03FCD" w:rsidP="00D03FCD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 within Land Management groups</w:t>
            </w:r>
          </w:p>
          <w:p w14:paraId="2D535CF5" w14:textId="7221F3D9" w:rsidR="00B0590D" w:rsidRDefault="00B0590D" w:rsidP="00B0590D"/>
          <w:p w14:paraId="4E023B64" w14:textId="31AB8A96" w:rsidR="00736669" w:rsidRDefault="00736669" w:rsidP="004A1026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0F86C26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D0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6666" w14:textId="77777777" w:rsidR="00C50E8F" w:rsidRDefault="00C50E8F" w:rsidP="00F057E8">
      <w:r>
        <w:separator/>
      </w:r>
    </w:p>
  </w:endnote>
  <w:endnote w:type="continuationSeparator" w:id="0">
    <w:p w14:paraId="628D1784" w14:textId="77777777" w:rsidR="00C50E8F" w:rsidRDefault="00C50E8F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999E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9A0" w14:textId="77777777" w:rsidR="00966699" w:rsidRDefault="00966699">
    <w:pPr>
      <w:pStyle w:val="Footer"/>
    </w:pPr>
  </w:p>
  <w:p w14:paraId="0A74A5E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8DF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A364" w14:textId="77777777" w:rsidR="00C50E8F" w:rsidRDefault="00C50E8F" w:rsidP="00F057E8">
      <w:r>
        <w:separator/>
      </w:r>
    </w:p>
  </w:footnote>
  <w:footnote w:type="continuationSeparator" w:id="0">
    <w:p w14:paraId="5C971A4C" w14:textId="77777777" w:rsidR="00C50E8F" w:rsidRDefault="00C50E8F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33A4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2769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FB79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DE3"/>
    <w:multiLevelType w:val="hybridMultilevel"/>
    <w:tmpl w:val="E206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261223">
    <w:abstractNumId w:val="5"/>
  </w:num>
  <w:num w:numId="2" w16cid:durableId="110927870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010260570">
    <w:abstractNumId w:val="1"/>
  </w:num>
  <w:num w:numId="4" w16cid:durableId="1660768754">
    <w:abstractNumId w:val="3"/>
  </w:num>
  <w:num w:numId="5" w16cid:durableId="1341468791">
    <w:abstractNumId w:val="4"/>
  </w:num>
  <w:num w:numId="6" w16cid:durableId="110051316">
    <w:abstractNumId w:val="6"/>
  </w:num>
  <w:num w:numId="7" w16cid:durableId="2073887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4237F"/>
    <w:rsid w:val="00052018"/>
    <w:rsid w:val="00056BA2"/>
    <w:rsid w:val="000B286F"/>
    <w:rsid w:val="000C5425"/>
    <w:rsid w:val="00137FAE"/>
    <w:rsid w:val="0015638D"/>
    <w:rsid w:val="00165DED"/>
    <w:rsid w:val="001A323A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36074F"/>
    <w:rsid w:val="00364615"/>
    <w:rsid w:val="003867AE"/>
    <w:rsid w:val="00391550"/>
    <w:rsid w:val="003B5324"/>
    <w:rsid w:val="003C7F12"/>
    <w:rsid w:val="003E631C"/>
    <w:rsid w:val="00403834"/>
    <w:rsid w:val="004168F6"/>
    <w:rsid w:val="00425CB5"/>
    <w:rsid w:val="004571A2"/>
    <w:rsid w:val="00476385"/>
    <w:rsid w:val="00494820"/>
    <w:rsid w:val="004A1026"/>
    <w:rsid w:val="004D06EE"/>
    <w:rsid w:val="004D6CC3"/>
    <w:rsid w:val="004D7661"/>
    <w:rsid w:val="004E57DF"/>
    <w:rsid w:val="004F5D8D"/>
    <w:rsid w:val="00545806"/>
    <w:rsid w:val="005461E9"/>
    <w:rsid w:val="0055627C"/>
    <w:rsid w:val="00561729"/>
    <w:rsid w:val="005663CC"/>
    <w:rsid w:val="005840C4"/>
    <w:rsid w:val="005B5C27"/>
    <w:rsid w:val="005C0781"/>
    <w:rsid w:val="005D466A"/>
    <w:rsid w:val="005D62F4"/>
    <w:rsid w:val="005F7CE6"/>
    <w:rsid w:val="006026C3"/>
    <w:rsid w:val="00605810"/>
    <w:rsid w:val="00607FF3"/>
    <w:rsid w:val="00636627"/>
    <w:rsid w:val="00666E61"/>
    <w:rsid w:val="0067083E"/>
    <w:rsid w:val="006A2002"/>
    <w:rsid w:val="006B5934"/>
    <w:rsid w:val="006F1A8B"/>
    <w:rsid w:val="006F27F8"/>
    <w:rsid w:val="00700F24"/>
    <w:rsid w:val="00707CF9"/>
    <w:rsid w:val="007101EB"/>
    <w:rsid w:val="00717A1B"/>
    <w:rsid w:val="00720104"/>
    <w:rsid w:val="00731326"/>
    <w:rsid w:val="00736669"/>
    <w:rsid w:val="00741DD6"/>
    <w:rsid w:val="00763159"/>
    <w:rsid w:val="00781830"/>
    <w:rsid w:val="00782744"/>
    <w:rsid w:val="00790C5A"/>
    <w:rsid w:val="007965F7"/>
    <w:rsid w:val="007C7043"/>
    <w:rsid w:val="007E67F6"/>
    <w:rsid w:val="008034D0"/>
    <w:rsid w:val="00804E1D"/>
    <w:rsid w:val="0081663F"/>
    <w:rsid w:val="00866761"/>
    <w:rsid w:val="008A5696"/>
    <w:rsid w:val="008B7FAB"/>
    <w:rsid w:val="008F3850"/>
    <w:rsid w:val="008F6086"/>
    <w:rsid w:val="00904081"/>
    <w:rsid w:val="00912D72"/>
    <w:rsid w:val="00966699"/>
    <w:rsid w:val="009778F6"/>
    <w:rsid w:val="009A09DF"/>
    <w:rsid w:val="009B6535"/>
    <w:rsid w:val="009D3199"/>
    <w:rsid w:val="00A01293"/>
    <w:rsid w:val="00A06152"/>
    <w:rsid w:val="00A303F7"/>
    <w:rsid w:val="00A31C19"/>
    <w:rsid w:val="00A65AE6"/>
    <w:rsid w:val="00A86047"/>
    <w:rsid w:val="00AE1446"/>
    <w:rsid w:val="00AF48DC"/>
    <w:rsid w:val="00B025BA"/>
    <w:rsid w:val="00B0590D"/>
    <w:rsid w:val="00B30285"/>
    <w:rsid w:val="00B40032"/>
    <w:rsid w:val="00B4269B"/>
    <w:rsid w:val="00B72BD1"/>
    <w:rsid w:val="00BA59E4"/>
    <w:rsid w:val="00BC46A2"/>
    <w:rsid w:val="00BD19BB"/>
    <w:rsid w:val="00BF0340"/>
    <w:rsid w:val="00C029F2"/>
    <w:rsid w:val="00C106AC"/>
    <w:rsid w:val="00C15733"/>
    <w:rsid w:val="00C30FCF"/>
    <w:rsid w:val="00C4303C"/>
    <w:rsid w:val="00C50E8F"/>
    <w:rsid w:val="00C655E7"/>
    <w:rsid w:val="00C73C96"/>
    <w:rsid w:val="00C75FDF"/>
    <w:rsid w:val="00C76975"/>
    <w:rsid w:val="00C80555"/>
    <w:rsid w:val="00C90046"/>
    <w:rsid w:val="00CA564B"/>
    <w:rsid w:val="00CE2A94"/>
    <w:rsid w:val="00D03FCD"/>
    <w:rsid w:val="00D06E8E"/>
    <w:rsid w:val="00D200E1"/>
    <w:rsid w:val="00D63FC4"/>
    <w:rsid w:val="00D825B6"/>
    <w:rsid w:val="00D915FD"/>
    <w:rsid w:val="00D93234"/>
    <w:rsid w:val="00DA71A6"/>
    <w:rsid w:val="00DC7E25"/>
    <w:rsid w:val="00DD363B"/>
    <w:rsid w:val="00DD4ADE"/>
    <w:rsid w:val="00DE7C05"/>
    <w:rsid w:val="00E22999"/>
    <w:rsid w:val="00E30E08"/>
    <w:rsid w:val="00E431EF"/>
    <w:rsid w:val="00E44A4D"/>
    <w:rsid w:val="00E637BA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34D86"/>
    <w:rsid w:val="00F44FEA"/>
    <w:rsid w:val="00F549C5"/>
    <w:rsid w:val="00F71215"/>
    <w:rsid w:val="00FA0031"/>
    <w:rsid w:val="00FB7943"/>
    <w:rsid w:val="00FD7E52"/>
    <w:rsid w:val="00FE2347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F1B0D"/>
  <w15:docId w15:val="{967CDE83-59A7-4978-BDC6-428FFE2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3FC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03FC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03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Buckley</cp:lastModifiedBy>
  <cp:revision>3</cp:revision>
  <cp:lastPrinted>2020-02-14T16:18:00Z</cp:lastPrinted>
  <dcterms:created xsi:type="dcterms:W3CDTF">2022-05-11T15:00:00Z</dcterms:created>
  <dcterms:modified xsi:type="dcterms:W3CDTF">2022-05-11T15:11:00Z</dcterms:modified>
</cp:coreProperties>
</file>