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4D" w:rsidRDefault="00873243">
      <w:pPr>
        <w:pStyle w:val="Title"/>
        <w:rPr>
          <w:rFonts w:ascii="Arial" w:eastAsia="Arial" w:hAnsi="Arial" w:cs="Arial"/>
          <w:color w:val="222222"/>
          <w:sz w:val="24"/>
          <w:szCs w:val="24"/>
        </w:rPr>
      </w:pPr>
      <w:r>
        <w:t>Brundall Parish Council Land Management reports to be considered</w:t>
      </w:r>
    </w:p>
    <w:p w:rsidR="00C97B4D" w:rsidRDefault="00873243">
      <w:pPr>
        <w:pStyle w:val="normal0"/>
        <w:widowControl/>
        <w:rPr>
          <w:rFonts w:ascii="Arial" w:eastAsia="Arial" w:hAnsi="Arial" w:cs="Arial"/>
          <w:color w:val="222222"/>
        </w:rPr>
      </w:pPr>
      <w:r>
        <w:rPr>
          <w:rFonts w:ascii="Cambria" w:eastAsia="Cambria" w:hAnsi="Cambria" w:cs="Cambria"/>
          <w:b/>
          <w:color w:val="4F81BD"/>
          <w:sz w:val="28"/>
          <w:szCs w:val="28"/>
        </w:rPr>
        <w:t>Name of organisation/</w:t>
      </w:r>
      <w:proofErr w:type="gramStart"/>
      <w:r>
        <w:rPr>
          <w:rFonts w:ascii="Cambria" w:eastAsia="Cambria" w:hAnsi="Cambria" w:cs="Cambria"/>
          <w:b/>
          <w:color w:val="4F81BD"/>
          <w:sz w:val="28"/>
          <w:szCs w:val="28"/>
        </w:rPr>
        <w:t>group</w:t>
      </w:r>
      <w:r>
        <w:rPr>
          <w:rFonts w:ascii="Arial" w:eastAsia="Arial" w:hAnsi="Arial" w:cs="Arial"/>
          <w:color w:val="222222"/>
          <w:sz w:val="28"/>
          <w:szCs w:val="28"/>
        </w:rPr>
        <w:t xml:space="preserve">  Brundall</w:t>
      </w:r>
      <w:proofErr w:type="gramEnd"/>
      <w:r>
        <w:rPr>
          <w:rFonts w:ascii="Arial" w:eastAsia="Arial" w:hAnsi="Arial" w:cs="Arial"/>
          <w:color w:val="222222"/>
          <w:sz w:val="28"/>
          <w:szCs w:val="28"/>
        </w:rPr>
        <w:t xml:space="preserve"> parkrun Countryside Park</w:t>
      </w:r>
    </w:p>
    <w:p w:rsidR="00C97B4D" w:rsidRDefault="00C97B4D">
      <w:pPr>
        <w:pStyle w:val="normal0"/>
        <w:widowControl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Style w:val="a"/>
        <w:tblW w:w="9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10"/>
      </w:tblGrid>
      <w:tr w:rsidR="00C97B4D">
        <w:tc>
          <w:tcPr>
            <w:tcW w:w="9510" w:type="dxa"/>
          </w:tcPr>
          <w:p w:rsidR="00C97B4D" w:rsidRDefault="00873243">
            <w:pPr>
              <w:pStyle w:val="Heading1"/>
              <w:spacing w:before="0"/>
              <w:outlineLvl w:val="0"/>
            </w:pPr>
            <w:r>
              <w:t>Highlights for sharing</w:t>
            </w:r>
          </w:p>
          <w:p w:rsidR="00C97B4D" w:rsidRDefault="00873243">
            <w:pPr>
              <w:pStyle w:val="normal0"/>
            </w:pPr>
            <w:r>
              <w:rPr>
                <w:noProof/>
              </w:rPr>
              <w:drawing>
                <wp:inline distT="114300" distB="114300" distL="114300" distR="114300">
                  <wp:extent cx="842963" cy="503588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963" cy="5035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97B4D" w:rsidRDefault="00873243">
            <w:pPr>
              <w:pStyle w:val="normal0"/>
              <w:widowControl/>
              <w:tabs>
                <w:tab w:val="left" w:pos="7200"/>
              </w:tabs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We are now approaching our 7th Birthday at the Countryside Park and Saturday will have been our 270th event.</w:t>
            </w:r>
          </w:p>
          <w:p w:rsidR="00C97B4D" w:rsidRDefault="00C97B4D">
            <w:pPr>
              <w:pStyle w:val="normal0"/>
              <w:widowControl/>
              <w:tabs>
                <w:tab w:val="left" w:pos="7200"/>
              </w:tabs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C97B4D" w:rsidRDefault="00873243">
            <w:pPr>
              <w:pStyle w:val="normal0"/>
              <w:widowControl/>
              <w:tabs>
                <w:tab w:val="left" w:pos="7200"/>
              </w:tabs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The great weather over the last few months have seen the park firm up and the little rain we have seen the park to bloom and the ground turn very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solid.  </w:t>
            </w:r>
          </w:p>
          <w:p w:rsidR="00C97B4D" w:rsidRDefault="00C97B4D">
            <w:pPr>
              <w:pStyle w:val="normal0"/>
              <w:widowControl/>
              <w:tabs>
                <w:tab w:val="left" w:pos="7200"/>
              </w:tabs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C97B4D" w:rsidRDefault="00873243">
            <w:pPr>
              <w:pStyle w:val="normal0"/>
              <w:widowControl/>
              <w:tabs>
                <w:tab w:val="left" w:pos="7200"/>
              </w:tabs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We had our largest attendance since restart with 140 people attending on the 23rd April 22. </w:t>
            </w:r>
          </w:p>
          <w:p w:rsidR="00C97B4D" w:rsidRDefault="00C97B4D">
            <w:pPr>
              <w:pStyle w:val="normal0"/>
              <w:widowControl/>
              <w:tabs>
                <w:tab w:val="left" w:pos="7200"/>
              </w:tabs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C97B4D" w:rsidRDefault="00873243">
            <w:pPr>
              <w:pStyle w:val="normal0"/>
              <w:widowControl/>
              <w:tabs>
                <w:tab w:val="left" w:pos="7200"/>
              </w:tabs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Our average attendance for the 18 events stands at 78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parkrunners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so rising a little, but with the good weather and a number of events coming up we are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expecting this to rise.  We want to be around 100-120 attendees each week in the summer months.</w:t>
            </w:r>
          </w:p>
          <w:p w:rsidR="00C97B4D" w:rsidRDefault="00C97B4D">
            <w:pPr>
              <w:pStyle w:val="normal0"/>
              <w:widowControl/>
              <w:tabs>
                <w:tab w:val="left" w:pos="7200"/>
              </w:tabs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C97B4D" w:rsidRDefault="00873243">
            <w:pPr>
              <w:pStyle w:val="normal0"/>
              <w:widowControl/>
              <w:tabs>
                <w:tab w:val="left" w:pos="7200"/>
              </w:tabs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We have another 2 DOE volunteering with us and developing, this brings the total to 4 since our restart in July 2021</w:t>
            </w:r>
          </w:p>
          <w:p w:rsidR="00C97B4D" w:rsidRDefault="00C97B4D">
            <w:pPr>
              <w:pStyle w:val="normal0"/>
              <w:widowControl/>
              <w:tabs>
                <w:tab w:val="left" w:pos="7200"/>
              </w:tabs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C97B4D" w:rsidRDefault="00873243">
            <w:pPr>
              <w:pStyle w:val="normal0"/>
              <w:widowControl/>
              <w:tabs>
                <w:tab w:val="left" w:pos="7200"/>
              </w:tabs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 June we have the Blofield scout group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doing a takeover of the event and we are expecting a large number of new people attending.  </w:t>
            </w:r>
          </w:p>
          <w:p w:rsidR="00C97B4D" w:rsidRDefault="00C97B4D">
            <w:pPr>
              <w:pStyle w:val="normal0"/>
              <w:widowControl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</w:tc>
      </w:tr>
      <w:tr w:rsidR="00C97B4D">
        <w:tc>
          <w:tcPr>
            <w:tcW w:w="9510" w:type="dxa"/>
          </w:tcPr>
          <w:p w:rsidR="00C97B4D" w:rsidRDefault="00873243">
            <w:pPr>
              <w:pStyle w:val="Heading1"/>
              <w:spacing w:before="0"/>
              <w:outlineLvl w:val="0"/>
            </w:pPr>
            <w:r>
              <w:t>Issues you wish Land Management to discuss</w:t>
            </w:r>
          </w:p>
          <w:p w:rsidR="00C97B4D" w:rsidRDefault="00C97B4D">
            <w:pPr>
              <w:pStyle w:val="normal0"/>
              <w:widowControl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:rsidR="00C97B4D" w:rsidRDefault="00873243">
            <w:pPr>
              <w:pStyle w:val="normal0"/>
              <w:widowControl/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  <w:t xml:space="preserve">Items previously 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  <w:t>raised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  <w:t xml:space="preserve"> previously and still on our watch list.</w:t>
            </w:r>
          </w:p>
          <w:p w:rsidR="00C97B4D" w:rsidRDefault="00C97B4D">
            <w:pPr>
              <w:pStyle w:val="normal0"/>
              <w:widowControl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:rsidR="00C97B4D" w:rsidRDefault="00873243">
            <w:pPr>
              <w:pStyle w:val="normal0"/>
              <w:widowControl/>
              <w:numPr>
                <w:ilvl w:val="0"/>
                <w:numId w:val="1"/>
              </w:numPr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>Wid</w:t>
            </w: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>ening</w:t>
            </w: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 xml:space="preserve"> of pathways has been previously discussed but not seen any further mowing or cutting.  </w:t>
            </w:r>
          </w:p>
          <w:p w:rsidR="00C97B4D" w:rsidRDefault="00C97B4D">
            <w:pPr>
              <w:pStyle w:val="normal0"/>
              <w:widowControl/>
              <w:ind w:left="720"/>
              <w:rPr>
                <w:rFonts w:ascii="Arial" w:eastAsia="Arial" w:hAnsi="Arial" w:cs="Arial"/>
                <w:sz w:val="22"/>
                <w:szCs w:val="22"/>
              </w:rPr>
            </w:pPr>
          </w:p>
          <w:p w:rsidR="00C97B4D" w:rsidRDefault="00873243">
            <w:pPr>
              <w:pStyle w:val="normal0"/>
              <w:widowControl/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Next steps with the drainage pond.</w:t>
            </w:r>
          </w:p>
          <w:p w:rsidR="00C97B4D" w:rsidRDefault="00C97B4D">
            <w:pPr>
              <w:pStyle w:val="normal0"/>
              <w:widowControl/>
              <w:ind w:left="720"/>
              <w:rPr>
                <w:rFonts w:ascii="Arial" w:eastAsia="Arial" w:hAnsi="Arial" w:cs="Arial"/>
                <w:sz w:val="22"/>
                <w:szCs w:val="22"/>
              </w:rPr>
            </w:pPr>
          </w:p>
          <w:p w:rsidR="00C97B4D" w:rsidRDefault="00873243">
            <w:pPr>
              <w:pStyle w:val="normal0"/>
              <w:widowControl/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Brambles thinning on the overflow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carpark</w:t>
            </w:r>
            <w:proofErr w:type="spellEnd"/>
          </w:p>
          <w:p w:rsidR="00C97B4D" w:rsidRDefault="00C97B4D">
            <w:pPr>
              <w:pStyle w:val="normal0"/>
              <w:widowControl/>
              <w:ind w:left="720"/>
              <w:rPr>
                <w:rFonts w:ascii="Arial" w:eastAsia="Arial" w:hAnsi="Arial" w:cs="Arial"/>
                <w:sz w:val="22"/>
                <w:szCs w:val="22"/>
              </w:rPr>
            </w:pPr>
          </w:p>
          <w:p w:rsidR="00C97B4D" w:rsidRDefault="00873243">
            <w:pPr>
              <w:pStyle w:val="normal0"/>
              <w:widowControl/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Winter months and path situation (Document produced)</w:t>
            </w:r>
          </w:p>
          <w:p w:rsidR="00C97B4D" w:rsidRDefault="00C97B4D">
            <w:pPr>
              <w:pStyle w:val="normal0"/>
              <w:widowControl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</w:tc>
      </w:tr>
      <w:tr w:rsidR="00C97B4D">
        <w:tc>
          <w:tcPr>
            <w:tcW w:w="9510" w:type="dxa"/>
          </w:tcPr>
          <w:p w:rsidR="00C97B4D" w:rsidRDefault="00873243">
            <w:pPr>
              <w:pStyle w:val="Heading1"/>
              <w:spacing w:before="0"/>
              <w:outlineLvl w:val="0"/>
            </w:pPr>
            <w:r>
              <w:t>Help requested from within</w:t>
            </w:r>
            <w:r>
              <w:t xml:space="preserve"> Land Management groups</w:t>
            </w:r>
          </w:p>
          <w:p w:rsidR="00C97B4D" w:rsidRDefault="00C97B4D">
            <w:pPr>
              <w:pStyle w:val="normal0"/>
              <w:widowControl/>
              <w:rPr>
                <w:rFonts w:ascii="Arial" w:eastAsia="Arial" w:hAnsi="Arial" w:cs="Arial"/>
                <w:color w:val="222222"/>
              </w:rPr>
            </w:pPr>
          </w:p>
          <w:p w:rsidR="00C97B4D" w:rsidRDefault="00873243">
            <w:pPr>
              <w:pStyle w:val="normal0"/>
              <w:widowControl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 xml:space="preserve">None. Currently </w:t>
            </w:r>
          </w:p>
          <w:p w:rsidR="00C97B4D" w:rsidRDefault="00C97B4D">
            <w:pPr>
              <w:pStyle w:val="normal0"/>
              <w:widowControl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</w:tc>
      </w:tr>
    </w:tbl>
    <w:p w:rsidR="00C97B4D" w:rsidRDefault="00C97B4D">
      <w:pPr>
        <w:pStyle w:val="normal0"/>
        <w:widowControl/>
        <w:rPr>
          <w:rFonts w:ascii="Arial" w:eastAsia="Arial" w:hAnsi="Arial" w:cs="Arial"/>
          <w:color w:val="222222"/>
          <w:sz w:val="24"/>
          <w:szCs w:val="24"/>
        </w:rPr>
      </w:pPr>
    </w:p>
    <w:sectPr w:rsidR="00C97B4D" w:rsidSect="00C97B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B4D" w:rsidRDefault="00C97B4D" w:rsidP="00C97B4D">
      <w:r>
        <w:separator/>
      </w:r>
    </w:p>
  </w:endnote>
  <w:endnote w:type="continuationSeparator" w:id="0">
    <w:p w:rsidR="00C97B4D" w:rsidRDefault="00C97B4D" w:rsidP="00C97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4D" w:rsidRDefault="00C97B4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4D" w:rsidRDefault="00C97B4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:rsidR="00C97B4D" w:rsidRDefault="00C97B4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4D" w:rsidRDefault="00C97B4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B4D" w:rsidRDefault="00C97B4D" w:rsidP="00C97B4D">
      <w:r>
        <w:separator/>
      </w:r>
    </w:p>
  </w:footnote>
  <w:footnote w:type="continuationSeparator" w:id="0">
    <w:p w:rsidR="00C97B4D" w:rsidRDefault="00C97B4D" w:rsidP="00C97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4D" w:rsidRDefault="00C97B4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4D" w:rsidRDefault="00C97B4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4D" w:rsidRDefault="00C97B4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C03A0"/>
    <w:multiLevelType w:val="multilevel"/>
    <w:tmpl w:val="A28C69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B4D"/>
    <w:rsid w:val="00873243"/>
    <w:rsid w:val="00C9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97B4D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0"/>
    <w:next w:val="normal0"/>
    <w:rsid w:val="00C97B4D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0"/>
    <w:next w:val="normal0"/>
    <w:rsid w:val="00C97B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97B4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97B4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C97B4D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97B4D"/>
  </w:style>
  <w:style w:type="paragraph" w:styleId="Title">
    <w:name w:val="Title"/>
    <w:basedOn w:val="normal0"/>
    <w:next w:val="normal0"/>
    <w:rsid w:val="00C97B4D"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0"/>
    <w:next w:val="normal0"/>
    <w:rsid w:val="00C97B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97B4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>Grizli777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2022-05-12T18:09:00Z</dcterms:created>
  <dcterms:modified xsi:type="dcterms:W3CDTF">2022-05-12T18:09:00Z</dcterms:modified>
</cp:coreProperties>
</file>