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8E" w:rsidRDefault="00D12E74" w:rsidP="00F8382F">
      <w:pPr>
        <w:pStyle w:val="Title"/>
      </w:pPr>
      <w:r>
        <w:rPr>
          <w:noProof/>
          <w:lang w:eastAsia="en-GB"/>
        </w:rPr>
        <w:drawing>
          <wp:anchor distT="0" distB="0" distL="114300" distR="114300" simplePos="0" relativeHeight="251659264" behindDoc="1" locked="0" layoutInCell="1" allowOverlap="1">
            <wp:simplePos x="0" y="0"/>
            <wp:positionH relativeFrom="column">
              <wp:posOffset>3876675</wp:posOffset>
            </wp:positionH>
            <wp:positionV relativeFrom="paragraph">
              <wp:posOffset>-1781175</wp:posOffset>
            </wp:positionV>
            <wp:extent cx="2552700" cy="1276350"/>
            <wp:effectExtent l="19050" t="0" r="0" b="0"/>
            <wp:wrapTight wrapText="bothSides">
              <wp:wrapPolygon edited="0">
                <wp:start x="-161" y="0"/>
                <wp:lineTo x="-161" y="21278"/>
                <wp:lineTo x="21600" y="21278"/>
                <wp:lineTo x="21600" y="0"/>
                <wp:lineTo x="-161"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5" cstate="print"/>
                    <a:srcRect/>
                    <a:stretch>
                      <a:fillRect/>
                    </a:stretch>
                  </pic:blipFill>
                  <pic:spPr bwMode="auto">
                    <a:xfrm>
                      <a:off x="0" y="0"/>
                      <a:ext cx="2552700" cy="1276350"/>
                    </a:xfrm>
                    <a:prstGeom prst="rect">
                      <a:avLst/>
                    </a:prstGeom>
                    <a:noFill/>
                    <a:ln w="9525">
                      <a:noFill/>
                      <a:miter lim="800000"/>
                      <a:headEnd/>
                      <a:tailEnd/>
                    </a:ln>
                  </pic:spPr>
                </pic:pic>
              </a:graphicData>
            </a:graphic>
          </wp:anchor>
        </w:drawing>
      </w:r>
      <w:r w:rsidR="00F8382F">
        <w:t xml:space="preserve">Community Infrastructure </w:t>
      </w:r>
      <w:r w:rsidR="001A7645">
        <w:t xml:space="preserve">Levy </w:t>
      </w:r>
      <w:r w:rsidR="00F8382F">
        <w:t>Policy</w:t>
      </w:r>
    </w:p>
    <w:p w:rsidR="00F8088A" w:rsidRDefault="00F8088A" w:rsidP="00F8088A">
      <w:pPr>
        <w:autoSpaceDE w:val="0"/>
        <w:autoSpaceDN w:val="0"/>
        <w:adjustRightInd w:val="0"/>
        <w:spacing w:after="0" w:line="240" w:lineRule="auto"/>
        <w:jc w:val="both"/>
        <w:rPr>
          <w:rFonts w:ascii="Calibri" w:hAnsi="Calibri" w:cs="Calibri"/>
          <w:bCs/>
          <w:color w:val="000000"/>
          <w:sz w:val="24"/>
        </w:rPr>
      </w:pPr>
      <w:r>
        <w:rPr>
          <w:rFonts w:ascii="Calibri" w:hAnsi="Calibri" w:cs="Calibri"/>
          <w:bCs/>
          <w:color w:val="000000"/>
          <w:sz w:val="24"/>
        </w:rPr>
        <w:t xml:space="preserve">This policy is designed for projects external to Brundall Parish Council but within the parish of Brundall, or those that will benefit the residents of Brundall. </w:t>
      </w:r>
    </w:p>
    <w:p w:rsidR="00F8088A" w:rsidRDefault="00F8088A" w:rsidP="00F8088A">
      <w:pPr>
        <w:autoSpaceDE w:val="0"/>
        <w:autoSpaceDN w:val="0"/>
        <w:adjustRightInd w:val="0"/>
        <w:spacing w:after="0" w:line="240" w:lineRule="auto"/>
        <w:jc w:val="both"/>
        <w:rPr>
          <w:rFonts w:ascii="Calibri" w:hAnsi="Calibri" w:cs="Calibri"/>
          <w:bCs/>
          <w:color w:val="000000"/>
          <w:sz w:val="24"/>
        </w:rPr>
      </w:pPr>
    </w:p>
    <w:p w:rsidR="00F8382F" w:rsidRPr="00850FB6" w:rsidRDefault="00F8382F" w:rsidP="00850FB6">
      <w:pPr>
        <w:spacing w:before="51"/>
        <w:jc w:val="both"/>
        <w:rPr>
          <w:b/>
          <w:sz w:val="26"/>
          <w:szCs w:val="26"/>
        </w:rPr>
      </w:pPr>
      <w:r w:rsidRPr="00850FB6">
        <w:rPr>
          <w:b/>
          <w:sz w:val="26"/>
          <w:szCs w:val="26"/>
        </w:rPr>
        <w:t>What</w:t>
      </w:r>
      <w:r w:rsidRPr="00850FB6">
        <w:rPr>
          <w:b/>
          <w:spacing w:val="-2"/>
          <w:sz w:val="26"/>
          <w:szCs w:val="26"/>
        </w:rPr>
        <w:t xml:space="preserve"> </w:t>
      </w:r>
      <w:r w:rsidRPr="00850FB6">
        <w:rPr>
          <w:b/>
          <w:sz w:val="26"/>
          <w:szCs w:val="26"/>
        </w:rPr>
        <w:t>is</w:t>
      </w:r>
      <w:r w:rsidRPr="00850FB6">
        <w:rPr>
          <w:b/>
          <w:spacing w:val="1"/>
          <w:sz w:val="26"/>
          <w:szCs w:val="26"/>
        </w:rPr>
        <w:t xml:space="preserve"> </w:t>
      </w:r>
      <w:r w:rsidRPr="00850FB6">
        <w:rPr>
          <w:b/>
          <w:sz w:val="26"/>
          <w:szCs w:val="26"/>
        </w:rPr>
        <w:t>Community</w:t>
      </w:r>
      <w:r w:rsidRPr="00850FB6">
        <w:rPr>
          <w:b/>
          <w:spacing w:val="-4"/>
          <w:sz w:val="26"/>
          <w:szCs w:val="26"/>
        </w:rPr>
        <w:t xml:space="preserve"> </w:t>
      </w:r>
      <w:r w:rsidRPr="00850FB6">
        <w:rPr>
          <w:b/>
          <w:sz w:val="26"/>
          <w:szCs w:val="26"/>
        </w:rPr>
        <w:t>Infrastructure</w:t>
      </w:r>
      <w:r w:rsidRPr="00850FB6">
        <w:rPr>
          <w:b/>
          <w:spacing w:val="-1"/>
          <w:sz w:val="26"/>
          <w:szCs w:val="26"/>
        </w:rPr>
        <w:t xml:space="preserve"> </w:t>
      </w:r>
      <w:r w:rsidRPr="00850FB6">
        <w:rPr>
          <w:b/>
          <w:sz w:val="26"/>
          <w:szCs w:val="26"/>
        </w:rPr>
        <w:t>Levy?</w:t>
      </w:r>
    </w:p>
    <w:p w:rsidR="00F8382F" w:rsidRDefault="00F8382F" w:rsidP="00850FB6">
      <w:pPr>
        <w:pStyle w:val="BodyText"/>
        <w:ind w:right="1"/>
        <w:jc w:val="both"/>
      </w:pPr>
      <w:r>
        <w:t>The Community Infrastructure Levy, often referred to as “CIL”,</w:t>
      </w:r>
      <w:r>
        <w:rPr>
          <w:spacing w:val="1"/>
        </w:rPr>
        <w:t xml:space="preserve"> </w:t>
      </w:r>
      <w:r>
        <w:t>was introduced under the Planning</w:t>
      </w:r>
      <w:r>
        <w:rPr>
          <w:spacing w:val="1"/>
        </w:rPr>
        <w:t xml:space="preserve"> </w:t>
      </w:r>
      <w:r>
        <w:t>Act 2008 and came into force in April 2010.</w:t>
      </w:r>
      <w:r>
        <w:rPr>
          <w:spacing w:val="1"/>
        </w:rPr>
        <w:t xml:space="preserve"> </w:t>
      </w:r>
      <w:r>
        <w:t>On some forms of new developments CIL allows the</w:t>
      </w:r>
      <w:r>
        <w:rPr>
          <w:spacing w:val="1"/>
        </w:rPr>
        <w:t xml:space="preserve"> D</w:t>
      </w:r>
      <w:r>
        <w:rPr>
          <w:spacing w:val="-1"/>
        </w:rPr>
        <w:t>istrict</w:t>
      </w:r>
      <w:r>
        <w:rPr>
          <w:spacing w:val="-12"/>
        </w:rPr>
        <w:t xml:space="preserve"> C</w:t>
      </w:r>
      <w:r>
        <w:rPr>
          <w:spacing w:val="-1"/>
        </w:rPr>
        <w:t>ouncil</w:t>
      </w:r>
      <w:r>
        <w:rPr>
          <w:spacing w:val="-12"/>
        </w:rPr>
        <w:t xml:space="preserve"> </w:t>
      </w:r>
      <w:r>
        <w:t>(Broadland District Council</w:t>
      </w:r>
      <w:r>
        <w:rPr>
          <w:spacing w:val="-12"/>
        </w:rPr>
        <w:t xml:space="preserve"> </w:t>
      </w:r>
      <w:r>
        <w:t>(“BDC”))</w:t>
      </w:r>
      <w:r>
        <w:rPr>
          <w:spacing w:val="-13"/>
        </w:rPr>
        <w:t xml:space="preserve"> </w:t>
      </w:r>
      <w:r>
        <w:t>to</w:t>
      </w:r>
      <w:r>
        <w:rPr>
          <w:spacing w:val="-9"/>
        </w:rPr>
        <w:t xml:space="preserve"> </w:t>
      </w:r>
      <w:r>
        <w:t>raise</w:t>
      </w:r>
      <w:r>
        <w:rPr>
          <w:spacing w:val="-12"/>
        </w:rPr>
        <w:t xml:space="preserve"> </w:t>
      </w:r>
      <w:r>
        <w:t>funds</w:t>
      </w:r>
      <w:r>
        <w:rPr>
          <w:spacing w:val="-8"/>
        </w:rPr>
        <w:t xml:space="preserve"> </w:t>
      </w:r>
      <w:r>
        <w:t>to</w:t>
      </w:r>
      <w:r>
        <w:rPr>
          <w:spacing w:val="-13"/>
        </w:rPr>
        <w:t xml:space="preserve"> </w:t>
      </w:r>
      <w:r>
        <w:t>help</w:t>
      </w:r>
      <w:r>
        <w:rPr>
          <w:spacing w:val="-11"/>
        </w:rPr>
        <w:t xml:space="preserve"> </w:t>
      </w:r>
      <w:r>
        <w:t>fund</w:t>
      </w:r>
      <w:r>
        <w:rPr>
          <w:spacing w:val="-14"/>
        </w:rPr>
        <w:t xml:space="preserve"> </w:t>
      </w:r>
      <w:r>
        <w:t>the</w:t>
      </w:r>
      <w:r>
        <w:rPr>
          <w:spacing w:val="-12"/>
        </w:rPr>
        <w:t xml:space="preserve"> </w:t>
      </w:r>
      <w:r>
        <w:t>infrastructure</w:t>
      </w:r>
      <w:r>
        <w:rPr>
          <w:spacing w:val="-52"/>
        </w:rPr>
        <w:t xml:space="preserve"> </w:t>
      </w:r>
      <w:r>
        <w:t>needed to mitigate the impact of new development. CIL funds are used for either infrastructure of</w:t>
      </w:r>
      <w:r>
        <w:rPr>
          <w:spacing w:val="1"/>
        </w:rPr>
        <w:t xml:space="preserve"> </w:t>
      </w:r>
      <w:r>
        <w:t>wider</w:t>
      </w:r>
      <w:r>
        <w:rPr>
          <w:spacing w:val="-3"/>
        </w:rPr>
        <w:t xml:space="preserve"> </w:t>
      </w:r>
      <w:r>
        <w:t>strategic</w:t>
      </w:r>
      <w:r>
        <w:rPr>
          <w:spacing w:val="-2"/>
        </w:rPr>
        <w:t xml:space="preserve"> </w:t>
      </w:r>
      <w:r>
        <w:t>benefit</w:t>
      </w:r>
      <w:r>
        <w:rPr>
          <w:spacing w:val="-1"/>
        </w:rPr>
        <w:t xml:space="preserve"> </w:t>
      </w:r>
      <w:r>
        <w:t>to</w:t>
      </w:r>
      <w:r>
        <w:rPr>
          <w:spacing w:val="-2"/>
        </w:rPr>
        <w:t xml:space="preserve"> </w:t>
      </w:r>
      <w:r>
        <w:t>the</w:t>
      </w:r>
      <w:r>
        <w:rPr>
          <w:spacing w:val="-2"/>
        </w:rPr>
        <w:t xml:space="preserve"> </w:t>
      </w:r>
      <w:r>
        <w:t>district</w:t>
      </w:r>
      <w:r>
        <w:rPr>
          <w:spacing w:val="1"/>
        </w:rPr>
        <w:t xml:space="preserve"> </w:t>
      </w:r>
      <w:r>
        <w:t>or local infrastructure.</w:t>
      </w:r>
    </w:p>
    <w:p w:rsidR="00F8382F" w:rsidRDefault="00F8382F" w:rsidP="00850FB6">
      <w:pPr>
        <w:pStyle w:val="BodyText"/>
        <w:ind w:right="1"/>
        <w:jc w:val="both"/>
      </w:pPr>
    </w:p>
    <w:p w:rsidR="00F8382F" w:rsidRPr="00850FB6" w:rsidRDefault="00F8382F" w:rsidP="00850FB6">
      <w:pPr>
        <w:spacing w:before="51"/>
        <w:jc w:val="both"/>
        <w:rPr>
          <w:b/>
          <w:sz w:val="26"/>
          <w:szCs w:val="26"/>
        </w:rPr>
      </w:pPr>
      <w:r w:rsidRPr="00850FB6">
        <w:rPr>
          <w:b/>
          <w:sz w:val="26"/>
          <w:szCs w:val="26"/>
        </w:rPr>
        <w:t>How is CIL allocated</w:t>
      </w:r>
      <w:r w:rsidR="00850FB6">
        <w:rPr>
          <w:b/>
          <w:sz w:val="26"/>
          <w:szCs w:val="26"/>
        </w:rPr>
        <w:t xml:space="preserve"> to Parish Councils</w:t>
      </w:r>
      <w:r w:rsidRPr="00850FB6">
        <w:rPr>
          <w:b/>
          <w:sz w:val="26"/>
          <w:szCs w:val="26"/>
        </w:rPr>
        <w:t>?</w:t>
      </w:r>
    </w:p>
    <w:p w:rsidR="00F8382F" w:rsidRDefault="00F8382F" w:rsidP="00850FB6">
      <w:pPr>
        <w:pStyle w:val="BodyText"/>
        <w:jc w:val="both"/>
      </w:pPr>
      <w:r>
        <w:t>15% percent of the CIL received by BDC is passed to parish/town councils where development is</w:t>
      </w:r>
      <w:r>
        <w:rPr>
          <w:spacing w:val="1"/>
        </w:rPr>
        <w:t xml:space="preserve"> </w:t>
      </w:r>
      <w:r>
        <w:t>taking place. The amount rises to 25% in areas with an adopted Neighbourhood Development Plan.</w:t>
      </w:r>
      <w:r>
        <w:rPr>
          <w:spacing w:val="1"/>
        </w:rPr>
        <w:t xml:space="preserve"> </w:t>
      </w:r>
      <w:r>
        <w:t>Brundall Parish Council adopted their Neighbourhood</w:t>
      </w:r>
      <w:r>
        <w:rPr>
          <w:spacing w:val="2"/>
        </w:rPr>
        <w:t xml:space="preserve"> </w:t>
      </w:r>
      <w:r>
        <w:t>Development Plan in May 2016 and therefore receives 25% of any CIL for Brundall.</w:t>
      </w:r>
    </w:p>
    <w:p w:rsidR="00F8382F" w:rsidRDefault="00F8382F" w:rsidP="00850FB6">
      <w:pPr>
        <w:pStyle w:val="BodyText"/>
        <w:spacing w:before="1"/>
      </w:pPr>
    </w:p>
    <w:p w:rsidR="00F8382F" w:rsidRPr="00850FB6" w:rsidRDefault="00F8382F" w:rsidP="00850FB6">
      <w:pPr>
        <w:pStyle w:val="Heading1"/>
        <w:ind w:left="0"/>
        <w:rPr>
          <w:sz w:val="26"/>
          <w:szCs w:val="26"/>
        </w:rPr>
      </w:pPr>
      <w:r w:rsidRPr="00850FB6">
        <w:rPr>
          <w:sz w:val="26"/>
          <w:szCs w:val="26"/>
        </w:rPr>
        <w:t>What can</w:t>
      </w:r>
      <w:r w:rsidRPr="00850FB6">
        <w:rPr>
          <w:spacing w:val="-2"/>
          <w:sz w:val="26"/>
          <w:szCs w:val="26"/>
        </w:rPr>
        <w:t xml:space="preserve"> </w:t>
      </w:r>
      <w:r w:rsidRPr="00850FB6">
        <w:rPr>
          <w:sz w:val="26"/>
          <w:szCs w:val="26"/>
        </w:rPr>
        <w:t>it</w:t>
      </w:r>
      <w:r w:rsidRPr="00850FB6">
        <w:rPr>
          <w:spacing w:val="-2"/>
          <w:sz w:val="26"/>
          <w:szCs w:val="26"/>
        </w:rPr>
        <w:t xml:space="preserve"> </w:t>
      </w:r>
      <w:proofErr w:type="gramStart"/>
      <w:r w:rsidRPr="00850FB6">
        <w:rPr>
          <w:sz w:val="26"/>
          <w:szCs w:val="26"/>
        </w:rPr>
        <w:t>be</w:t>
      </w:r>
      <w:proofErr w:type="gramEnd"/>
      <w:r w:rsidRPr="00850FB6">
        <w:rPr>
          <w:spacing w:val="-2"/>
          <w:sz w:val="26"/>
          <w:szCs w:val="26"/>
        </w:rPr>
        <w:t xml:space="preserve"> </w:t>
      </w:r>
      <w:r w:rsidRPr="00850FB6">
        <w:rPr>
          <w:sz w:val="26"/>
          <w:szCs w:val="26"/>
        </w:rPr>
        <w:t>spent on?</w:t>
      </w:r>
    </w:p>
    <w:p w:rsidR="00F8382F" w:rsidRDefault="00F8382F" w:rsidP="00F8382F">
      <w:pPr>
        <w:pStyle w:val="BodyText"/>
        <w:rPr>
          <w:b/>
        </w:rPr>
      </w:pPr>
    </w:p>
    <w:p w:rsidR="00F8382F" w:rsidRDefault="00F8382F" w:rsidP="00850FB6">
      <w:pPr>
        <w:pStyle w:val="BodyText"/>
        <w:ind w:right="1"/>
        <w:jc w:val="both"/>
      </w:pPr>
      <w:r>
        <w:t>The CIL Regulations 2010</w:t>
      </w:r>
      <w:r w:rsidR="00B80567">
        <w:t>,</w:t>
      </w:r>
      <w:r>
        <w:t xml:space="preserve"> as amended</w:t>
      </w:r>
      <w:r w:rsidR="00B80567">
        <w:t>,</w:t>
      </w:r>
      <w:r>
        <w:t xml:space="preserve"> state that the Parish Council must spend the CIL income they</w:t>
      </w:r>
      <w:r>
        <w:rPr>
          <w:spacing w:val="1"/>
        </w:rPr>
        <w:t xml:space="preserve"> </w:t>
      </w:r>
      <w:r>
        <w:t>received</w:t>
      </w:r>
      <w:r>
        <w:rPr>
          <w:spacing w:val="-1"/>
        </w:rPr>
        <w:t xml:space="preserve"> </w:t>
      </w:r>
      <w:r>
        <w:t>from</w:t>
      </w:r>
      <w:r>
        <w:rPr>
          <w:spacing w:val="-3"/>
        </w:rPr>
        <w:t xml:space="preserve"> </w:t>
      </w:r>
      <w:r>
        <w:t>the District</w:t>
      </w:r>
      <w:r>
        <w:rPr>
          <w:spacing w:val="1"/>
        </w:rPr>
        <w:t xml:space="preserve"> </w:t>
      </w:r>
      <w:r>
        <w:t>Council on</w:t>
      </w:r>
      <w:r>
        <w:rPr>
          <w:spacing w:val="3"/>
        </w:rPr>
        <w:t xml:space="preserve"> </w:t>
      </w:r>
      <w:r>
        <w:t>either:</w:t>
      </w:r>
    </w:p>
    <w:p w:rsidR="00F8382F" w:rsidRDefault="00F8382F" w:rsidP="00850FB6">
      <w:pPr>
        <w:pStyle w:val="ListParagraph"/>
        <w:numPr>
          <w:ilvl w:val="0"/>
          <w:numId w:val="1"/>
        </w:numPr>
        <w:ind w:left="0" w:right="516" w:firstLine="284"/>
        <w:rPr>
          <w:sz w:val="24"/>
        </w:rPr>
      </w:pPr>
      <w:r>
        <w:rPr>
          <w:sz w:val="24"/>
        </w:rPr>
        <w:t>The provision, improvement, replacement, operation or maintenance of infrastructure;</w:t>
      </w:r>
      <w:r>
        <w:rPr>
          <w:spacing w:val="-52"/>
          <w:sz w:val="24"/>
        </w:rPr>
        <w:t xml:space="preserve"> </w:t>
      </w:r>
      <w:r>
        <w:rPr>
          <w:sz w:val="24"/>
        </w:rPr>
        <w:t>or</w:t>
      </w:r>
    </w:p>
    <w:p w:rsidR="00F8382F" w:rsidRDefault="00F8382F" w:rsidP="00850FB6">
      <w:pPr>
        <w:pStyle w:val="ListParagraph"/>
        <w:numPr>
          <w:ilvl w:val="0"/>
          <w:numId w:val="1"/>
        </w:numPr>
        <w:ind w:left="0" w:firstLine="284"/>
        <w:rPr>
          <w:sz w:val="24"/>
        </w:rPr>
      </w:pPr>
      <w:r>
        <w:rPr>
          <w:sz w:val="24"/>
        </w:rPr>
        <w:t>Anything</w:t>
      </w:r>
      <w:r>
        <w:rPr>
          <w:spacing w:val="-4"/>
          <w:sz w:val="24"/>
        </w:rPr>
        <w:t xml:space="preserve"> </w:t>
      </w:r>
      <w:r>
        <w:rPr>
          <w:sz w:val="24"/>
        </w:rPr>
        <w:t>else</w:t>
      </w:r>
      <w:r>
        <w:rPr>
          <w:spacing w:val="-5"/>
          <w:sz w:val="24"/>
        </w:rPr>
        <w:t xml:space="preserve"> </w:t>
      </w:r>
      <w:r>
        <w:rPr>
          <w:sz w:val="24"/>
        </w:rPr>
        <w:t>that</w:t>
      </w:r>
      <w:r>
        <w:rPr>
          <w:spacing w:val="-3"/>
          <w:sz w:val="24"/>
        </w:rPr>
        <w:t xml:space="preserve"> </w:t>
      </w:r>
      <w:r>
        <w:rPr>
          <w:sz w:val="24"/>
        </w:rPr>
        <w:t>is</w:t>
      </w:r>
      <w:r>
        <w:rPr>
          <w:spacing w:val="-7"/>
          <w:sz w:val="24"/>
        </w:rPr>
        <w:t xml:space="preserve"> </w:t>
      </w:r>
      <w:r>
        <w:rPr>
          <w:sz w:val="24"/>
        </w:rPr>
        <w:t>concerned</w:t>
      </w:r>
      <w:r>
        <w:rPr>
          <w:spacing w:val="-5"/>
          <w:sz w:val="24"/>
        </w:rPr>
        <w:t xml:space="preserve"> </w:t>
      </w:r>
      <w:r>
        <w:rPr>
          <w:sz w:val="24"/>
        </w:rPr>
        <w:t>with</w:t>
      </w:r>
      <w:r>
        <w:rPr>
          <w:spacing w:val="-3"/>
          <w:sz w:val="24"/>
        </w:rPr>
        <w:t xml:space="preserve"> </w:t>
      </w:r>
      <w:r>
        <w:rPr>
          <w:sz w:val="24"/>
        </w:rPr>
        <w:t>addressing</w:t>
      </w:r>
      <w:r>
        <w:rPr>
          <w:spacing w:val="-6"/>
          <w:sz w:val="24"/>
        </w:rPr>
        <w:t xml:space="preserve"> </w:t>
      </w:r>
      <w:r>
        <w:rPr>
          <w:sz w:val="24"/>
        </w:rPr>
        <w:t>the</w:t>
      </w:r>
      <w:r>
        <w:rPr>
          <w:spacing w:val="-6"/>
          <w:sz w:val="24"/>
        </w:rPr>
        <w:t xml:space="preserve"> </w:t>
      </w:r>
      <w:r>
        <w:rPr>
          <w:sz w:val="24"/>
        </w:rPr>
        <w:t>demands</w:t>
      </w:r>
      <w:r>
        <w:rPr>
          <w:spacing w:val="-3"/>
          <w:sz w:val="24"/>
        </w:rPr>
        <w:t xml:space="preserve"> </w:t>
      </w:r>
      <w:r>
        <w:rPr>
          <w:sz w:val="24"/>
        </w:rPr>
        <w:t>that</w:t>
      </w:r>
      <w:r>
        <w:rPr>
          <w:spacing w:val="-5"/>
          <w:sz w:val="24"/>
        </w:rPr>
        <w:t xml:space="preserve"> </w:t>
      </w:r>
      <w:r>
        <w:rPr>
          <w:sz w:val="24"/>
        </w:rPr>
        <w:t>development</w:t>
      </w:r>
      <w:r>
        <w:rPr>
          <w:spacing w:val="-3"/>
          <w:sz w:val="24"/>
        </w:rPr>
        <w:t xml:space="preserve"> </w:t>
      </w:r>
      <w:r>
        <w:rPr>
          <w:sz w:val="24"/>
        </w:rPr>
        <w:t>places</w:t>
      </w:r>
      <w:r>
        <w:rPr>
          <w:spacing w:val="-7"/>
          <w:sz w:val="24"/>
        </w:rPr>
        <w:t xml:space="preserve"> </w:t>
      </w:r>
      <w:r>
        <w:rPr>
          <w:sz w:val="24"/>
        </w:rPr>
        <w:t>on</w:t>
      </w:r>
      <w:r>
        <w:rPr>
          <w:spacing w:val="-3"/>
          <w:sz w:val="24"/>
        </w:rPr>
        <w:t xml:space="preserve"> </w:t>
      </w:r>
      <w:r>
        <w:rPr>
          <w:sz w:val="24"/>
        </w:rPr>
        <w:t>an</w:t>
      </w:r>
      <w:r>
        <w:rPr>
          <w:spacing w:val="-51"/>
          <w:sz w:val="24"/>
        </w:rPr>
        <w:t xml:space="preserve"> </w:t>
      </w:r>
      <w:r>
        <w:rPr>
          <w:sz w:val="24"/>
        </w:rPr>
        <w:t>area.</w:t>
      </w:r>
    </w:p>
    <w:p w:rsidR="00F8382F" w:rsidRDefault="00F8382F" w:rsidP="00850FB6">
      <w:pPr>
        <w:pStyle w:val="BodyText"/>
        <w:spacing w:before="7"/>
        <w:rPr>
          <w:sz w:val="23"/>
        </w:rPr>
      </w:pPr>
    </w:p>
    <w:p w:rsidR="00F8382F" w:rsidRDefault="00F8382F" w:rsidP="00507BF2">
      <w:pPr>
        <w:pStyle w:val="BodyText"/>
        <w:ind w:right="1"/>
        <w:jc w:val="both"/>
      </w:pPr>
      <w:r>
        <w:t>Therefore, Brundall</w:t>
      </w:r>
      <w:r>
        <w:rPr>
          <w:spacing w:val="1"/>
        </w:rPr>
        <w:t xml:space="preserve"> </w:t>
      </w:r>
      <w:r>
        <w:t>Parish</w:t>
      </w:r>
      <w:r>
        <w:rPr>
          <w:spacing w:val="1"/>
        </w:rPr>
        <w:t xml:space="preserve"> </w:t>
      </w:r>
      <w:r>
        <w:t>Council</w:t>
      </w:r>
      <w:r>
        <w:rPr>
          <w:spacing w:val="1"/>
        </w:rPr>
        <w:t xml:space="preserve"> </w:t>
      </w:r>
      <w:r>
        <w:t>(“BPC”)</w:t>
      </w:r>
      <w:r>
        <w:rPr>
          <w:spacing w:val="1"/>
        </w:rPr>
        <w:t xml:space="preserve"> </w:t>
      </w:r>
      <w:r>
        <w:t>has a</w:t>
      </w:r>
      <w:r>
        <w:rPr>
          <w:spacing w:val="1"/>
        </w:rPr>
        <w:t xml:space="preserve"> </w:t>
      </w:r>
      <w:r>
        <w:t>duty to</w:t>
      </w:r>
      <w:r>
        <w:rPr>
          <w:spacing w:val="1"/>
        </w:rPr>
        <w:t xml:space="preserve"> </w:t>
      </w:r>
      <w:r>
        <w:t>spend</w:t>
      </w:r>
      <w:r>
        <w:rPr>
          <w:spacing w:val="1"/>
        </w:rPr>
        <w:t xml:space="preserve"> </w:t>
      </w:r>
      <w:r>
        <w:t>CIL</w:t>
      </w:r>
      <w:r>
        <w:rPr>
          <w:spacing w:val="1"/>
        </w:rPr>
        <w:t xml:space="preserve"> </w:t>
      </w:r>
      <w:r>
        <w:t>income</w:t>
      </w:r>
      <w:r>
        <w:rPr>
          <w:spacing w:val="1"/>
        </w:rPr>
        <w:t xml:space="preserve"> </w:t>
      </w:r>
      <w:r>
        <w:t>on</w:t>
      </w:r>
      <w:r>
        <w:rPr>
          <w:spacing w:val="1"/>
        </w:rPr>
        <w:t xml:space="preserve"> </w:t>
      </w:r>
      <w:r>
        <w:t>providing,</w:t>
      </w:r>
      <w:r>
        <w:rPr>
          <w:spacing w:val="1"/>
        </w:rPr>
        <w:t xml:space="preserve"> </w:t>
      </w:r>
      <w:r>
        <w:t>improving,</w:t>
      </w:r>
      <w:r>
        <w:rPr>
          <w:spacing w:val="1"/>
        </w:rPr>
        <w:t xml:space="preserve"> </w:t>
      </w:r>
      <w:r>
        <w:t>replacing,</w:t>
      </w:r>
      <w:r>
        <w:rPr>
          <w:spacing w:val="1"/>
        </w:rPr>
        <w:t xml:space="preserve"> </w:t>
      </w:r>
      <w:r>
        <w:t>operating</w:t>
      </w:r>
      <w:r>
        <w:rPr>
          <w:spacing w:val="1"/>
        </w:rPr>
        <w:t xml:space="preserve"> </w:t>
      </w:r>
      <w:r>
        <w:t>or</w:t>
      </w:r>
      <w:r>
        <w:rPr>
          <w:spacing w:val="1"/>
        </w:rPr>
        <w:t xml:space="preserve"> </w:t>
      </w:r>
      <w:r>
        <w:t>maintaining</w:t>
      </w:r>
      <w:r>
        <w:rPr>
          <w:spacing w:val="1"/>
        </w:rPr>
        <w:t xml:space="preserve"> </w:t>
      </w:r>
      <w:r>
        <w:t>infrastructure</w:t>
      </w:r>
      <w:r>
        <w:rPr>
          <w:spacing w:val="1"/>
        </w:rPr>
        <w:t xml:space="preserve"> </w:t>
      </w:r>
      <w:r>
        <w:t>that</w:t>
      </w:r>
      <w:r>
        <w:rPr>
          <w:spacing w:val="1"/>
        </w:rPr>
        <w:t xml:space="preserve"> </w:t>
      </w:r>
      <w:r>
        <w:t>supports</w:t>
      </w:r>
      <w:r>
        <w:rPr>
          <w:spacing w:val="1"/>
        </w:rPr>
        <w:t xml:space="preserve"> </w:t>
      </w:r>
      <w:r>
        <w:t>the</w:t>
      </w:r>
      <w:r>
        <w:rPr>
          <w:spacing w:val="-52"/>
        </w:rPr>
        <w:t xml:space="preserve"> </w:t>
      </w:r>
      <w:r>
        <w:t>development</w:t>
      </w:r>
      <w:r>
        <w:rPr>
          <w:spacing w:val="1"/>
        </w:rPr>
        <w:t xml:space="preserve"> </w:t>
      </w:r>
      <w:r>
        <w:t>of</w:t>
      </w:r>
      <w:r>
        <w:rPr>
          <w:spacing w:val="1"/>
        </w:rPr>
        <w:t xml:space="preserve"> </w:t>
      </w:r>
      <w:r>
        <w:t>the</w:t>
      </w:r>
      <w:r>
        <w:rPr>
          <w:spacing w:val="1"/>
        </w:rPr>
        <w:t xml:space="preserve"> </w:t>
      </w:r>
      <w:r>
        <w:t>parish,</w:t>
      </w:r>
      <w:r>
        <w:rPr>
          <w:spacing w:val="1"/>
        </w:rPr>
        <w:t xml:space="preserve"> </w:t>
      </w:r>
      <w:r>
        <w:t>or</w:t>
      </w:r>
      <w:r>
        <w:rPr>
          <w:spacing w:val="1"/>
        </w:rPr>
        <w:t xml:space="preserve"> </w:t>
      </w:r>
      <w:r>
        <w:t>anything</w:t>
      </w:r>
      <w:r>
        <w:rPr>
          <w:spacing w:val="1"/>
        </w:rPr>
        <w:t xml:space="preserve"> </w:t>
      </w:r>
      <w:r>
        <w:t>else</w:t>
      </w:r>
      <w:r>
        <w:rPr>
          <w:spacing w:val="1"/>
        </w:rPr>
        <w:t xml:space="preserve"> </w:t>
      </w:r>
      <w:r>
        <w:t>concerned</w:t>
      </w:r>
      <w:r>
        <w:rPr>
          <w:spacing w:val="1"/>
        </w:rPr>
        <w:t xml:space="preserve"> </w:t>
      </w:r>
      <w:r>
        <w:t>with</w:t>
      </w:r>
      <w:r>
        <w:rPr>
          <w:spacing w:val="1"/>
        </w:rPr>
        <w:t xml:space="preserve"> </w:t>
      </w:r>
      <w:r>
        <w:t>addressing</w:t>
      </w:r>
      <w:r>
        <w:rPr>
          <w:spacing w:val="1"/>
        </w:rPr>
        <w:t xml:space="preserve"> </w:t>
      </w:r>
      <w:r>
        <w:t>the</w:t>
      </w:r>
      <w:r>
        <w:rPr>
          <w:spacing w:val="1"/>
        </w:rPr>
        <w:t xml:space="preserve"> </w:t>
      </w:r>
      <w:r>
        <w:t>demands</w:t>
      </w:r>
      <w:r>
        <w:rPr>
          <w:spacing w:val="1"/>
        </w:rPr>
        <w:t xml:space="preserve"> </w:t>
      </w:r>
      <w:r>
        <w:t>that</w:t>
      </w:r>
      <w:r>
        <w:rPr>
          <w:spacing w:val="1"/>
        </w:rPr>
        <w:t xml:space="preserve"> </w:t>
      </w:r>
      <w:r>
        <w:t>development</w:t>
      </w:r>
      <w:r>
        <w:rPr>
          <w:spacing w:val="-2"/>
        </w:rPr>
        <w:t xml:space="preserve"> </w:t>
      </w:r>
      <w:r>
        <w:t>places on the area.</w:t>
      </w:r>
    </w:p>
    <w:p w:rsidR="00850FB6" w:rsidRDefault="00850FB6" w:rsidP="00850FB6">
      <w:pPr>
        <w:pStyle w:val="Default"/>
        <w:rPr>
          <w:color w:val="auto"/>
        </w:rPr>
      </w:pPr>
    </w:p>
    <w:p w:rsidR="00850FB6" w:rsidRPr="00965ECE" w:rsidRDefault="00850FB6" w:rsidP="00850FB6">
      <w:pPr>
        <w:pStyle w:val="Default"/>
        <w:rPr>
          <w:color w:val="auto"/>
        </w:rPr>
      </w:pPr>
      <w:r w:rsidRPr="00965ECE">
        <w:rPr>
          <w:color w:val="auto"/>
        </w:rPr>
        <w:t xml:space="preserve">‘Infrastructure’ is defined in the </w:t>
      </w:r>
      <w:hyperlink r:id="rId6" w:history="1">
        <w:r w:rsidRPr="00965ECE">
          <w:rPr>
            <w:rStyle w:val="Hyperlink"/>
          </w:rPr>
          <w:t>Parish and Country Planning Act 2008</w:t>
        </w:r>
      </w:hyperlink>
      <w:r w:rsidRPr="00965ECE">
        <w:rPr>
          <w:color w:val="auto"/>
        </w:rPr>
        <w:t xml:space="preserve">. There are typically three broad categories of infrastructure: </w:t>
      </w:r>
    </w:p>
    <w:p w:rsidR="00850FB6" w:rsidRPr="00965ECE" w:rsidRDefault="00850FB6" w:rsidP="00850FB6">
      <w:pPr>
        <w:pStyle w:val="Default"/>
        <w:numPr>
          <w:ilvl w:val="0"/>
          <w:numId w:val="2"/>
        </w:numPr>
        <w:rPr>
          <w:color w:val="auto"/>
        </w:rPr>
      </w:pPr>
      <w:r w:rsidRPr="00965ECE">
        <w:rPr>
          <w:b/>
          <w:bCs/>
          <w:color w:val="auto"/>
        </w:rPr>
        <w:t>physical infrastructure</w:t>
      </w:r>
      <w:r w:rsidRPr="00965ECE">
        <w:rPr>
          <w:color w:val="auto"/>
        </w:rPr>
        <w:t xml:space="preserve"> - highways, transport links, </w:t>
      </w:r>
      <w:proofErr w:type="spellStart"/>
      <w:r w:rsidRPr="00965ECE">
        <w:rPr>
          <w:color w:val="auto"/>
        </w:rPr>
        <w:t>cycleways</w:t>
      </w:r>
      <w:proofErr w:type="spellEnd"/>
      <w:r w:rsidRPr="00965ECE">
        <w:rPr>
          <w:color w:val="auto"/>
        </w:rPr>
        <w:t xml:space="preserve">, energy supply, water, flood alleviation, waste management </w:t>
      </w:r>
    </w:p>
    <w:p w:rsidR="00850FB6" w:rsidRPr="00965ECE" w:rsidRDefault="00850FB6" w:rsidP="00850FB6">
      <w:pPr>
        <w:pStyle w:val="Default"/>
        <w:numPr>
          <w:ilvl w:val="0"/>
          <w:numId w:val="2"/>
        </w:numPr>
        <w:rPr>
          <w:color w:val="auto"/>
        </w:rPr>
      </w:pPr>
      <w:r w:rsidRPr="00965ECE">
        <w:rPr>
          <w:b/>
          <w:bCs/>
          <w:color w:val="auto"/>
        </w:rPr>
        <w:t>social infrastructure</w:t>
      </w:r>
      <w:r w:rsidRPr="00965ECE">
        <w:rPr>
          <w:color w:val="auto"/>
        </w:rPr>
        <w:t xml:space="preserve"> - education, health, social care, emergency services, art and culture, sports halls, community halls </w:t>
      </w:r>
    </w:p>
    <w:p w:rsidR="00850FB6" w:rsidRPr="00965ECE" w:rsidRDefault="00850FB6" w:rsidP="00850FB6">
      <w:pPr>
        <w:pStyle w:val="Default"/>
        <w:numPr>
          <w:ilvl w:val="0"/>
          <w:numId w:val="2"/>
        </w:numPr>
        <w:ind w:left="714" w:hanging="357"/>
        <w:rPr>
          <w:color w:val="auto"/>
        </w:rPr>
      </w:pPr>
      <w:r w:rsidRPr="00965ECE">
        <w:rPr>
          <w:b/>
          <w:bCs/>
          <w:color w:val="auto"/>
        </w:rPr>
        <w:t>green infrastructure</w:t>
      </w:r>
      <w:r w:rsidRPr="00965ECE">
        <w:rPr>
          <w:color w:val="auto"/>
        </w:rPr>
        <w:t xml:space="preserve"> - parks, woodlands, play areas, public open space </w:t>
      </w:r>
    </w:p>
    <w:p w:rsidR="00F8382F" w:rsidRDefault="00F8382F" w:rsidP="00F8382F">
      <w:pPr>
        <w:pStyle w:val="BodyText"/>
        <w:spacing w:before="11"/>
        <w:rPr>
          <w:sz w:val="23"/>
        </w:rPr>
      </w:pPr>
    </w:p>
    <w:p w:rsidR="00F8382F" w:rsidRDefault="00F8382F" w:rsidP="00F8382F">
      <w:pPr>
        <w:pStyle w:val="BodyText"/>
        <w:spacing w:before="1"/>
        <w:ind w:left="100"/>
        <w:jc w:val="both"/>
      </w:pPr>
      <w:r>
        <w:t>The regulations</w:t>
      </w:r>
      <w:r>
        <w:rPr>
          <w:spacing w:val="1"/>
        </w:rPr>
        <w:t xml:space="preserve"> </w:t>
      </w:r>
      <w:r>
        <w:t>provide BPC with the authority to spend the money on a wide range</w:t>
      </w:r>
      <w:r>
        <w:rPr>
          <w:spacing w:val="1"/>
        </w:rPr>
        <w:t xml:space="preserve"> </w:t>
      </w:r>
      <w:r>
        <w:t>of</w:t>
      </w:r>
      <w:r>
        <w:rPr>
          <w:spacing w:val="-9"/>
        </w:rPr>
        <w:t xml:space="preserve"> </w:t>
      </w:r>
      <w:r>
        <w:lastRenderedPageBreak/>
        <w:t>projects</w:t>
      </w:r>
      <w:r>
        <w:rPr>
          <w:spacing w:val="-10"/>
        </w:rPr>
        <w:t xml:space="preserve"> </w:t>
      </w:r>
      <w:r>
        <w:t>based</w:t>
      </w:r>
      <w:r>
        <w:rPr>
          <w:spacing w:val="-10"/>
        </w:rPr>
        <w:t xml:space="preserve"> </w:t>
      </w:r>
      <w:r>
        <w:t>upon</w:t>
      </w:r>
      <w:r>
        <w:rPr>
          <w:spacing w:val="-9"/>
        </w:rPr>
        <w:t xml:space="preserve"> </w:t>
      </w:r>
      <w:r>
        <w:t>the</w:t>
      </w:r>
      <w:r>
        <w:rPr>
          <w:spacing w:val="-5"/>
        </w:rPr>
        <w:t xml:space="preserve"> </w:t>
      </w:r>
      <w:r>
        <w:t>support</w:t>
      </w:r>
      <w:r>
        <w:rPr>
          <w:spacing w:val="-7"/>
        </w:rPr>
        <w:t xml:space="preserve"> </w:t>
      </w:r>
      <w:r>
        <w:t>of</w:t>
      </w:r>
      <w:r>
        <w:rPr>
          <w:spacing w:val="-9"/>
        </w:rPr>
        <w:t xml:space="preserve"> </w:t>
      </w:r>
      <w:r>
        <w:t>the</w:t>
      </w:r>
      <w:r>
        <w:rPr>
          <w:spacing w:val="-10"/>
        </w:rPr>
        <w:t xml:space="preserve"> </w:t>
      </w:r>
      <w:r>
        <w:t>local</w:t>
      </w:r>
      <w:r>
        <w:rPr>
          <w:spacing w:val="-8"/>
        </w:rPr>
        <w:t xml:space="preserve"> </w:t>
      </w:r>
      <w:r>
        <w:t>community.</w:t>
      </w:r>
      <w:r>
        <w:rPr>
          <w:spacing w:val="34"/>
        </w:rPr>
        <w:t xml:space="preserve"> </w:t>
      </w:r>
      <w:r>
        <w:t>Any</w:t>
      </w:r>
      <w:r>
        <w:rPr>
          <w:spacing w:val="-10"/>
        </w:rPr>
        <w:t xml:space="preserve"> </w:t>
      </w:r>
      <w:r>
        <w:t>CIL</w:t>
      </w:r>
      <w:r>
        <w:rPr>
          <w:spacing w:val="-8"/>
        </w:rPr>
        <w:t xml:space="preserve"> </w:t>
      </w:r>
      <w:r>
        <w:t>monies</w:t>
      </w:r>
      <w:r>
        <w:rPr>
          <w:spacing w:val="-8"/>
        </w:rPr>
        <w:t xml:space="preserve"> </w:t>
      </w:r>
      <w:r>
        <w:t>due</w:t>
      </w:r>
      <w:r>
        <w:rPr>
          <w:spacing w:val="-10"/>
        </w:rPr>
        <w:t xml:space="preserve"> </w:t>
      </w:r>
      <w:r>
        <w:t>to</w:t>
      </w:r>
      <w:r>
        <w:rPr>
          <w:spacing w:val="-10"/>
        </w:rPr>
        <w:t xml:space="preserve"> </w:t>
      </w:r>
      <w:r>
        <w:t>the</w:t>
      </w:r>
      <w:r>
        <w:rPr>
          <w:spacing w:val="-10"/>
        </w:rPr>
        <w:t xml:space="preserve"> </w:t>
      </w:r>
      <w:r>
        <w:t>Parish</w:t>
      </w:r>
      <w:r>
        <w:rPr>
          <w:spacing w:val="-8"/>
        </w:rPr>
        <w:t xml:space="preserve"> </w:t>
      </w:r>
      <w:r>
        <w:t>Council</w:t>
      </w:r>
      <w:r>
        <w:rPr>
          <w:spacing w:val="-52"/>
        </w:rPr>
        <w:t xml:space="preserve"> </w:t>
      </w:r>
      <w:r>
        <w:t>are</w:t>
      </w:r>
      <w:r>
        <w:rPr>
          <w:spacing w:val="-5"/>
        </w:rPr>
        <w:t xml:space="preserve"> </w:t>
      </w:r>
      <w:r>
        <w:t>confirmed</w:t>
      </w:r>
      <w:r>
        <w:rPr>
          <w:spacing w:val="-5"/>
        </w:rPr>
        <w:t xml:space="preserve"> </w:t>
      </w:r>
      <w:r>
        <w:t>by</w:t>
      </w:r>
      <w:r>
        <w:rPr>
          <w:spacing w:val="-4"/>
        </w:rPr>
        <w:t xml:space="preserve"> </w:t>
      </w:r>
      <w:r>
        <w:t>BDC</w:t>
      </w:r>
      <w:r>
        <w:rPr>
          <w:spacing w:val="-4"/>
        </w:rPr>
        <w:t xml:space="preserve"> </w:t>
      </w:r>
      <w:r>
        <w:t>at</w:t>
      </w:r>
      <w:r>
        <w:rPr>
          <w:spacing w:val="-7"/>
        </w:rPr>
        <w:t xml:space="preserve"> </w:t>
      </w:r>
      <w:r>
        <w:t>six</w:t>
      </w:r>
      <w:r>
        <w:rPr>
          <w:spacing w:val="-5"/>
        </w:rPr>
        <w:t xml:space="preserve"> </w:t>
      </w:r>
      <w:r>
        <w:t>monthly</w:t>
      </w:r>
      <w:r>
        <w:rPr>
          <w:spacing w:val="-5"/>
        </w:rPr>
        <w:t xml:space="preserve"> </w:t>
      </w:r>
      <w:r>
        <w:t>intervals</w:t>
      </w:r>
      <w:r>
        <w:rPr>
          <w:spacing w:val="-4"/>
        </w:rPr>
        <w:t xml:space="preserve"> </w:t>
      </w:r>
      <w:r>
        <w:t>in</w:t>
      </w:r>
      <w:r>
        <w:rPr>
          <w:spacing w:val="-5"/>
        </w:rPr>
        <w:t xml:space="preserve"> </w:t>
      </w:r>
      <w:r>
        <w:t>March</w:t>
      </w:r>
      <w:r>
        <w:rPr>
          <w:spacing w:val="-4"/>
        </w:rPr>
        <w:t xml:space="preserve"> </w:t>
      </w:r>
      <w:r>
        <w:t>and</w:t>
      </w:r>
      <w:r>
        <w:rPr>
          <w:spacing w:val="-3"/>
        </w:rPr>
        <w:t xml:space="preserve"> </w:t>
      </w:r>
      <w:r>
        <w:t>September</w:t>
      </w:r>
      <w:r>
        <w:rPr>
          <w:spacing w:val="-7"/>
        </w:rPr>
        <w:t xml:space="preserve"> </w:t>
      </w:r>
      <w:r>
        <w:t>with</w:t>
      </w:r>
      <w:r>
        <w:rPr>
          <w:spacing w:val="-3"/>
        </w:rPr>
        <w:t xml:space="preserve"> </w:t>
      </w:r>
      <w:r>
        <w:t>funds</w:t>
      </w:r>
      <w:r>
        <w:rPr>
          <w:spacing w:val="-3"/>
        </w:rPr>
        <w:t xml:space="preserve"> </w:t>
      </w:r>
      <w:r>
        <w:t>being</w:t>
      </w:r>
      <w:r>
        <w:rPr>
          <w:spacing w:val="-4"/>
        </w:rPr>
        <w:t xml:space="preserve"> </w:t>
      </w:r>
      <w:r>
        <w:t>paid</w:t>
      </w:r>
      <w:r>
        <w:rPr>
          <w:spacing w:val="-5"/>
        </w:rPr>
        <w:t xml:space="preserve"> </w:t>
      </w:r>
      <w:r>
        <w:t>to</w:t>
      </w:r>
      <w:r>
        <w:rPr>
          <w:spacing w:val="-7"/>
        </w:rPr>
        <w:t xml:space="preserve"> </w:t>
      </w:r>
      <w:r>
        <w:t>the</w:t>
      </w:r>
      <w:r>
        <w:rPr>
          <w:spacing w:val="-52"/>
        </w:rPr>
        <w:t xml:space="preserve"> </w:t>
      </w:r>
      <w:r>
        <w:t>Parish</w:t>
      </w:r>
      <w:r>
        <w:rPr>
          <w:spacing w:val="-3"/>
        </w:rPr>
        <w:t xml:space="preserve"> </w:t>
      </w:r>
      <w:r>
        <w:t>Council in</w:t>
      </w:r>
      <w:r>
        <w:rPr>
          <w:spacing w:val="3"/>
        </w:rPr>
        <w:t xml:space="preserve"> </w:t>
      </w:r>
      <w:r>
        <w:t>April</w:t>
      </w:r>
      <w:r>
        <w:rPr>
          <w:spacing w:val="-3"/>
        </w:rPr>
        <w:t xml:space="preserve"> </w:t>
      </w:r>
      <w:r>
        <w:t>and October.</w:t>
      </w:r>
    </w:p>
    <w:p w:rsidR="00F8382F" w:rsidRDefault="00F8382F" w:rsidP="00B80567">
      <w:pPr>
        <w:pStyle w:val="BodyText"/>
        <w:spacing w:before="1"/>
        <w:ind w:left="102"/>
        <w:jc w:val="both"/>
      </w:pPr>
    </w:p>
    <w:p w:rsidR="00F8382F" w:rsidRDefault="00F8382F" w:rsidP="00F8382F">
      <w:pPr>
        <w:pStyle w:val="BodyText"/>
        <w:ind w:left="100" w:right="1"/>
        <w:jc w:val="both"/>
      </w:pPr>
      <w:r>
        <w:t>Providing CIL is spent in accordance with the above, CIL monies may be used to provide seed or</w:t>
      </w:r>
      <w:r>
        <w:rPr>
          <w:spacing w:val="1"/>
        </w:rPr>
        <w:t xml:space="preserve"> </w:t>
      </w:r>
      <w:r>
        <w:t>matched funding with other income streams and/or may be spent collaboratively with other parish</w:t>
      </w:r>
      <w:r>
        <w:rPr>
          <w:spacing w:val="1"/>
        </w:rPr>
        <w:t xml:space="preserve"> </w:t>
      </w:r>
      <w:r>
        <w:t>councils,</w:t>
      </w:r>
      <w:r>
        <w:rPr>
          <w:spacing w:val="-9"/>
        </w:rPr>
        <w:t xml:space="preserve"> </w:t>
      </w:r>
      <w:r>
        <w:t>community</w:t>
      </w:r>
      <w:r>
        <w:rPr>
          <w:spacing w:val="-9"/>
        </w:rPr>
        <w:t xml:space="preserve"> </w:t>
      </w:r>
      <w:r>
        <w:t>interest</w:t>
      </w:r>
      <w:r>
        <w:rPr>
          <w:spacing w:val="-8"/>
        </w:rPr>
        <w:t xml:space="preserve"> </w:t>
      </w:r>
      <w:r>
        <w:t>groups</w:t>
      </w:r>
      <w:r>
        <w:rPr>
          <w:spacing w:val="-9"/>
        </w:rPr>
        <w:t xml:space="preserve"> </w:t>
      </w:r>
      <w:r>
        <w:t>or</w:t>
      </w:r>
      <w:r>
        <w:rPr>
          <w:spacing w:val="-9"/>
        </w:rPr>
        <w:t xml:space="preserve"> </w:t>
      </w:r>
      <w:r>
        <w:t>other</w:t>
      </w:r>
      <w:r>
        <w:rPr>
          <w:spacing w:val="-10"/>
        </w:rPr>
        <w:t xml:space="preserve"> </w:t>
      </w:r>
      <w:r>
        <w:t>providers</w:t>
      </w:r>
      <w:r>
        <w:rPr>
          <w:spacing w:val="-7"/>
        </w:rPr>
        <w:t xml:space="preserve"> </w:t>
      </w:r>
      <w:r>
        <w:t>to</w:t>
      </w:r>
      <w:r>
        <w:rPr>
          <w:spacing w:val="-11"/>
        </w:rPr>
        <w:t xml:space="preserve"> </w:t>
      </w:r>
      <w:r>
        <w:t>make</w:t>
      </w:r>
      <w:r>
        <w:rPr>
          <w:spacing w:val="-11"/>
        </w:rPr>
        <w:t xml:space="preserve"> </w:t>
      </w:r>
      <w:r>
        <w:t>the</w:t>
      </w:r>
      <w:r>
        <w:rPr>
          <w:spacing w:val="-8"/>
        </w:rPr>
        <w:t xml:space="preserve"> </w:t>
      </w:r>
      <w:r>
        <w:t>most</w:t>
      </w:r>
      <w:r>
        <w:rPr>
          <w:spacing w:val="-8"/>
        </w:rPr>
        <w:t xml:space="preserve"> </w:t>
      </w:r>
      <w:r>
        <w:t>efficient</w:t>
      </w:r>
      <w:r>
        <w:rPr>
          <w:spacing w:val="-8"/>
        </w:rPr>
        <w:t xml:space="preserve"> </w:t>
      </w:r>
      <w:r>
        <w:t>use</w:t>
      </w:r>
      <w:r>
        <w:rPr>
          <w:spacing w:val="-11"/>
        </w:rPr>
        <w:t xml:space="preserve"> </w:t>
      </w:r>
      <w:r>
        <w:t>of</w:t>
      </w:r>
      <w:r>
        <w:rPr>
          <w:spacing w:val="-9"/>
        </w:rPr>
        <w:t xml:space="preserve"> </w:t>
      </w:r>
      <w:r>
        <w:t>funding</w:t>
      </w:r>
      <w:r>
        <w:rPr>
          <w:spacing w:val="-51"/>
        </w:rPr>
        <w:t xml:space="preserve"> </w:t>
      </w:r>
      <w:r>
        <w:t xml:space="preserve">to benefit the community. </w:t>
      </w:r>
    </w:p>
    <w:p w:rsidR="00F8382F" w:rsidRDefault="00F8382F" w:rsidP="00F8382F">
      <w:pPr>
        <w:pStyle w:val="BodyText"/>
        <w:spacing w:before="11"/>
        <w:rPr>
          <w:sz w:val="23"/>
        </w:rPr>
      </w:pPr>
    </w:p>
    <w:p w:rsidR="00B80567" w:rsidRPr="00850FB6" w:rsidRDefault="00B80567" w:rsidP="00B80567">
      <w:pPr>
        <w:pStyle w:val="Heading1"/>
        <w:ind w:left="0"/>
        <w:rPr>
          <w:sz w:val="26"/>
          <w:szCs w:val="26"/>
        </w:rPr>
      </w:pPr>
      <w:r w:rsidRPr="00850FB6">
        <w:rPr>
          <w:sz w:val="26"/>
          <w:szCs w:val="26"/>
        </w:rPr>
        <w:t>Timescales for spending the funds</w:t>
      </w:r>
    </w:p>
    <w:p w:rsidR="00B80567" w:rsidRDefault="00B80567" w:rsidP="00B80567">
      <w:pPr>
        <w:pStyle w:val="Heading1"/>
        <w:ind w:left="0"/>
      </w:pPr>
    </w:p>
    <w:p w:rsidR="00F8382F" w:rsidRDefault="00F8382F" w:rsidP="00507BF2">
      <w:pPr>
        <w:spacing w:after="0" w:line="240" w:lineRule="auto"/>
        <w:jc w:val="both"/>
        <w:rPr>
          <w:rFonts w:ascii="Calibri" w:hAnsi="Calibri" w:cs="Calibri"/>
          <w:sz w:val="24"/>
        </w:rPr>
      </w:pPr>
      <w:r w:rsidRPr="00B80567">
        <w:rPr>
          <w:rFonts w:ascii="Calibri" w:hAnsi="Calibri" w:cs="Calibri"/>
          <w:sz w:val="24"/>
        </w:rPr>
        <w:t>The Parish Council has a five-year period in which to spend CIL monies from the date received, thus funds may be accumulated to provide for major projects.  Where money is not allocated within five years of receipt the regulations give BDC the power to recover those funds.</w:t>
      </w:r>
    </w:p>
    <w:p w:rsidR="00B80567" w:rsidRPr="00B80567" w:rsidRDefault="00B80567" w:rsidP="00B80567">
      <w:pPr>
        <w:spacing w:after="0" w:line="240" w:lineRule="auto"/>
        <w:rPr>
          <w:rFonts w:ascii="Calibri" w:hAnsi="Calibri" w:cs="Calibri"/>
          <w:sz w:val="24"/>
        </w:rPr>
      </w:pPr>
    </w:p>
    <w:p w:rsidR="00F8382F" w:rsidRDefault="00F8382F" w:rsidP="00B80567">
      <w:pPr>
        <w:spacing w:after="0" w:line="240" w:lineRule="auto"/>
        <w:rPr>
          <w:rFonts w:ascii="Calibri" w:hAnsi="Calibri" w:cs="Calibri"/>
          <w:sz w:val="24"/>
        </w:rPr>
      </w:pPr>
      <w:r w:rsidRPr="00B80567">
        <w:rPr>
          <w:rFonts w:ascii="Calibri" w:hAnsi="Calibri" w:cs="Calibri"/>
          <w:sz w:val="24"/>
        </w:rPr>
        <w:t>All decisions involving the allocation and spending of CIL must be made at full Council meetings.</w:t>
      </w:r>
    </w:p>
    <w:p w:rsidR="00B80567" w:rsidRPr="00B80567" w:rsidRDefault="00B80567" w:rsidP="00B80567">
      <w:pPr>
        <w:spacing w:after="0" w:line="240" w:lineRule="auto"/>
        <w:rPr>
          <w:rFonts w:ascii="Calibri" w:hAnsi="Calibri" w:cs="Calibri"/>
          <w:sz w:val="24"/>
        </w:rPr>
      </w:pPr>
    </w:p>
    <w:p w:rsidR="006C17BB" w:rsidRPr="00850FB6" w:rsidRDefault="006C17BB" w:rsidP="006C17BB">
      <w:pPr>
        <w:autoSpaceDE w:val="0"/>
        <w:autoSpaceDN w:val="0"/>
        <w:adjustRightInd w:val="0"/>
        <w:spacing w:after="0" w:line="240" w:lineRule="auto"/>
        <w:rPr>
          <w:rFonts w:ascii="Calibri" w:hAnsi="Calibri" w:cs="Calibri"/>
          <w:b/>
          <w:bCs/>
          <w:color w:val="000000"/>
          <w:sz w:val="26"/>
          <w:szCs w:val="26"/>
        </w:rPr>
      </w:pPr>
      <w:r w:rsidRPr="00850FB6">
        <w:rPr>
          <w:rFonts w:ascii="Calibri" w:hAnsi="Calibri" w:cs="Calibri"/>
          <w:b/>
          <w:bCs/>
          <w:color w:val="000000"/>
          <w:sz w:val="26"/>
          <w:szCs w:val="26"/>
        </w:rPr>
        <w:t>CIL spending decision process</w:t>
      </w:r>
    </w:p>
    <w:p w:rsidR="006C17BB" w:rsidRPr="006C17BB" w:rsidRDefault="006C17BB" w:rsidP="006C17BB">
      <w:pPr>
        <w:autoSpaceDE w:val="0"/>
        <w:autoSpaceDN w:val="0"/>
        <w:adjustRightInd w:val="0"/>
        <w:spacing w:after="0" w:line="240" w:lineRule="auto"/>
        <w:rPr>
          <w:rFonts w:ascii="Calibri" w:hAnsi="Calibri" w:cs="Calibri"/>
          <w:b/>
          <w:bCs/>
          <w:color w:val="000000"/>
          <w:sz w:val="24"/>
        </w:rPr>
      </w:pPr>
    </w:p>
    <w:p w:rsidR="006C17BB" w:rsidRPr="006C17BB" w:rsidRDefault="006C17BB" w:rsidP="00507BF2">
      <w:pPr>
        <w:autoSpaceDE w:val="0"/>
        <w:autoSpaceDN w:val="0"/>
        <w:adjustRightInd w:val="0"/>
        <w:spacing w:after="0" w:line="240" w:lineRule="auto"/>
        <w:jc w:val="both"/>
        <w:rPr>
          <w:rFonts w:ascii="Calibri" w:hAnsi="Calibri" w:cs="Calibri"/>
          <w:bCs/>
          <w:color w:val="000000"/>
          <w:sz w:val="24"/>
        </w:rPr>
      </w:pPr>
      <w:r>
        <w:rPr>
          <w:rFonts w:ascii="Calibri" w:hAnsi="Calibri" w:cs="Calibri"/>
          <w:bCs/>
          <w:color w:val="000000"/>
          <w:sz w:val="24"/>
        </w:rPr>
        <w:t>BPC</w:t>
      </w:r>
      <w:r w:rsidRPr="006C17BB">
        <w:rPr>
          <w:rFonts w:ascii="Calibri" w:hAnsi="Calibri" w:cs="Calibri"/>
          <w:bCs/>
          <w:color w:val="000000"/>
          <w:sz w:val="24"/>
        </w:rPr>
        <w:t xml:space="preserve"> </w:t>
      </w:r>
      <w:r w:rsidR="0057183B">
        <w:rPr>
          <w:rFonts w:ascii="Calibri" w:hAnsi="Calibri" w:cs="Calibri"/>
          <w:bCs/>
          <w:color w:val="000000"/>
          <w:sz w:val="24"/>
        </w:rPr>
        <w:t xml:space="preserve">will spend CIL funds on Council projects where appropriate but also </w:t>
      </w:r>
      <w:r w:rsidRPr="006C17BB">
        <w:rPr>
          <w:rFonts w:ascii="Calibri" w:hAnsi="Calibri" w:cs="Calibri"/>
          <w:bCs/>
          <w:color w:val="000000"/>
          <w:sz w:val="24"/>
        </w:rPr>
        <w:t xml:space="preserve">welcomes </w:t>
      </w:r>
      <w:r w:rsidR="00F8088A">
        <w:rPr>
          <w:rFonts w:ascii="Calibri" w:hAnsi="Calibri" w:cs="Calibri"/>
          <w:bCs/>
          <w:color w:val="000000"/>
          <w:sz w:val="24"/>
        </w:rPr>
        <w:t>applications</w:t>
      </w:r>
      <w:r w:rsidRPr="006C17BB">
        <w:rPr>
          <w:rFonts w:ascii="Calibri" w:hAnsi="Calibri" w:cs="Calibri"/>
          <w:bCs/>
          <w:color w:val="000000"/>
          <w:sz w:val="24"/>
        </w:rPr>
        <w:t xml:space="preserve"> from local groups</w:t>
      </w:r>
      <w:r>
        <w:rPr>
          <w:rFonts w:ascii="Calibri" w:hAnsi="Calibri" w:cs="Calibri"/>
          <w:bCs/>
          <w:color w:val="000000"/>
          <w:sz w:val="24"/>
        </w:rPr>
        <w:t xml:space="preserve"> or </w:t>
      </w:r>
      <w:r w:rsidRPr="006C17BB">
        <w:rPr>
          <w:rFonts w:ascii="Calibri" w:hAnsi="Calibri" w:cs="Calibri"/>
          <w:bCs/>
          <w:color w:val="000000"/>
          <w:sz w:val="24"/>
        </w:rPr>
        <w:t>organisations for projects on which to spend CIL money. If the proposed projects are within the CIL regulations</w:t>
      </w:r>
      <w:r w:rsidR="00F8088A">
        <w:rPr>
          <w:rFonts w:ascii="Calibri" w:hAnsi="Calibri" w:cs="Calibri"/>
          <w:bCs/>
          <w:color w:val="000000"/>
          <w:sz w:val="24"/>
        </w:rPr>
        <w:t>,</w:t>
      </w:r>
      <w:r w:rsidRPr="006C17BB">
        <w:rPr>
          <w:rFonts w:ascii="Calibri" w:hAnsi="Calibri" w:cs="Calibri"/>
          <w:bCs/>
          <w:color w:val="000000"/>
          <w:sz w:val="24"/>
        </w:rPr>
        <w:t xml:space="preserve"> and are items on which the </w:t>
      </w:r>
      <w:r>
        <w:rPr>
          <w:rFonts w:ascii="Calibri" w:hAnsi="Calibri" w:cs="Calibri"/>
          <w:bCs/>
          <w:color w:val="000000"/>
          <w:sz w:val="24"/>
        </w:rPr>
        <w:t>P</w:t>
      </w:r>
      <w:r w:rsidRPr="006C17BB">
        <w:rPr>
          <w:rFonts w:ascii="Calibri" w:hAnsi="Calibri" w:cs="Calibri"/>
          <w:bCs/>
          <w:color w:val="000000"/>
          <w:sz w:val="24"/>
        </w:rPr>
        <w:t xml:space="preserve">arish </w:t>
      </w:r>
      <w:r>
        <w:rPr>
          <w:rFonts w:ascii="Calibri" w:hAnsi="Calibri" w:cs="Calibri"/>
          <w:bCs/>
          <w:color w:val="000000"/>
          <w:sz w:val="24"/>
        </w:rPr>
        <w:t>C</w:t>
      </w:r>
      <w:r w:rsidRPr="006C17BB">
        <w:rPr>
          <w:rFonts w:ascii="Calibri" w:hAnsi="Calibri" w:cs="Calibri"/>
          <w:bCs/>
          <w:color w:val="000000"/>
          <w:sz w:val="24"/>
        </w:rPr>
        <w:t xml:space="preserve">ouncil may lawfully spend, then a prioritisation process will be carried out and the criteria outlined in this policy will be used as a ranking mechanism. </w:t>
      </w:r>
      <w:r w:rsidRPr="00F8088A">
        <w:rPr>
          <w:rFonts w:ascii="Calibri" w:hAnsi="Calibri" w:cs="Calibri"/>
          <w:bCs/>
          <w:strike/>
          <w:color w:val="000000"/>
          <w:sz w:val="24"/>
        </w:rPr>
        <w:t>A prioritised “CIL Project List” will be maintained and will be referenced when CIL funding becomes available</w:t>
      </w:r>
      <w:r w:rsidRPr="006C17BB">
        <w:rPr>
          <w:rFonts w:ascii="Calibri" w:hAnsi="Calibri" w:cs="Calibri"/>
          <w:bCs/>
          <w:color w:val="000000"/>
          <w:sz w:val="24"/>
        </w:rPr>
        <w:t xml:space="preserve">. Organisations proposing their own projects </w:t>
      </w:r>
      <w:r w:rsidR="00F8088A">
        <w:rPr>
          <w:rFonts w:ascii="Calibri" w:hAnsi="Calibri" w:cs="Calibri"/>
          <w:bCs/>
          <w:color w:val="000000"/>
          <w:sz w:val="24"/>
        </w:rPr>
        <w:t>will</w:t>
      </w:r>
      <w:r w:rsidRPr="006C17BB">
        <w:rPr>
          <w:rFonts w:ascii="Calibri" w:hAnsi="Calibri" w:cs="Calibri"/>
          <w:bCs/>
          <w:color w:val="000000"/>
          <w:sz w:val="24"/>
        </w:rPr>
        <w:t xml:space="preserve"> be </w:t>
      </w:r>
      <w:r w:rsidR="00F8088A">
        <w:rPr>
          <w:rFonts w:ascii="Calibri" w:hAnsi="Calibri" w:cs="Calibri"/>
          <w:bCs/>
          <w:color w:val="000000"/>
          <w:sz w:val="24"/>
        </w:rPr>
        <w:t>required</w:t>
      </w:r>
      <w:r w:rsidRPr="006C17BB">
        <w:rPr>
          <w:rFonts w:ascii="Calibri" w:hAnsi="Calibri" w:cs="Calibri"/>
          <w:bCs/>
          <w:color w:val="000000"/>
          <w:sz w:val="24"/>
        </w:rPr>
        <w:t xml:space="preserve"> to put forward </w:t>
      </w:r>
      <w:proofErr w:type="spellStart"/>
      <w:r w:rsidRPr="006C17BB">
        <w:rPr>
          <w:rFonts w:ascii="Calibri" w:hAnsi="Calibri" w:cs="Calibri"/>
          <w:bCs/>
          <w:color w:val="000000"/>
          <w:sz w:val="24"/>
        </w:rPr>
        <w:t>costed</w:t>
      </w:r>
      <w:proofErr w:type="spellEnd"/>
      <w:r w:rsidRPr="006C17BB">
        <w:rPr>
          <w:rFonts w:ascii="Calibri" w:hAnsi="Calibri" w:cs="Calibri"/>
          <w:bCs/>
          <w:color w:val="000000"/>
          <w:sz w:val="24"/>
        </w:rPr>
        <w:t xml:space="preserve"> and deliverable projects with multiple quotes and supporting information, such as financial accounts belonging to the beneficiary.</w:t>
      </w:r>
    </w:p>
    <w:p w:rsidR="006C17BB" w:rsidRPr="006C17BB" w:rsidRDefault="006C17BB" w:rsidP="006C17BB">
      <w:pPr>
        <w:autoSpaceDE w:val="0"/>
        <w:autoSpaceDN w:val="0"/>
        <w:adjustRightInd w:val="0"/>
        <w:spacing w:after="0" w:line="240" w:lineRule="auto"/>
        <w:rPr>
          <w:rFonts w:ascii="Calibri" w:hAnsi="Calibri" w:cs="Calibri"/>
          <w:bCs/>
          <w:color w:val="000000"/>
          <w:sz w:val="24"/>
        </w:rPr>
      </w:pPr>
    </w:p>
    <w:p w:rsidR="006C17BB" w:rsidRDefault="006C17BB" w:rsidP="00507BF2">
      <w:pPr>
        <w:autoSpaceDE w:val="0"/>
        <w:autoSpaceDN w:val="0"/>
        <w:adjustRightInd w:val="0"/>
        <w:spacing w:after="0" w:line="240" w:lineRule="auto"/>
        <w:jc w:val="both"/>
        <w:rPr>
          <w:rFonts w:ascii="Calibri" w:hAnsi="Calibri" w:cs="Calibri"/>
          <w:bCs/>
          <w:color w:val="000000"/>
          <w:sz w:val="24"/>
        </w:rPr>
      </w:pPr>
      <w:r w:rsidRPr="006C17BB">
        <w:rPr>
          <w:rFonts w:ascii="Calibri" w:hAnsi="Calibri" w:cs="Calibri"/>
          <w:bCs/>
          <w:color w:val="000000"/>
          <w:sz w:val="24"/>
        </w:rPr>
        <w:t xml:space="preserve">The full </w:t>
      </w:r>
      <w:r>
        <w:rPr>
          <w:rFonts w:ascii="Calibri" w:hAnsi="Calibri" w:cs="Calibri"/>
          <w:bCs/>
          <w:color w:val="000000"/>
          <w:sz w:val="24"/>
        </w:rPr>
        <w:t>C</w:t>
      </w:r>
      <w:r w:rsidRPr="006C17BB">
        <w:rPr>
          <w:rFonts w:ascii="Calibri" w:hAnsi="Calibri" w:cs="Calibri"/>
          <w:bCs/>
          <w:color w:val="000000"/>
          <w:sz w:val="24"/>
        </w:rPr>
        <w:t xml:space="preserve">ouncil will hold triage sessions during </w:t>
      </w:r>
      <w:r>
        <w:rPr>
          <w:rFonts w:ascii="Calibri" w:hAnsi="Calibri" w:cs="Calibri"/>
          <w:bCs/>
          <w:color w:val="000000"/>
          <w:sz w:val="24"/>
        </w:rPr>
        <w:t>P</w:t>
      </w:r>
      <w:r w:rsidRPr="006C17BB">
        <w:rPr>
          <w:rFonts w:ascii="Calibri" w:hAnsi="Calibri" w:cs="Calibri"/>
          <w:bCs/>
          <w:color w:val="000000"/>
          <w:sz w:val="24"/>
        </w:rPr>
        <w:t xml:space="preserve">arish </w:t>
      </w:r>
      <w:r>
        <w:rPr>
          <w:rFonts w:ascii="Calibri" w:hAnsi="Calibri" w:cs="Calibri"/>
          <w:bCs/>
          <w:color w:val="000000"/>
          <w:sz w:val="24"/>
        </w:rPr>
        <w:t>C</w:t>
      </w:r>
      <w:r w:rsidRPr="006C17BB">
        <w:rPr>
          <w:rFonts w:ascii="Calibri" w:hAnsi="Calibri" w:cs="Calibri"/>
          <w:bCs/>
          <w:color w:val="000000"/>
          <w:sz w:val="24"/>
        </w:rPr>
        <w:t xml:space="preserve">ouncil meetings to resolve whether to include the application on its future CIL Projects List and its level of priority in respect to other projects. Full council meetings are open to the </w:t>
      </w:r>
      <w:proofErr w:type="gramStart"/>
      <w:r w:rsidRPr="006C17BB">
        <w:rPr>
          <w:rFonts w:ascii="Calibri" w:hAnsi="Calibri" w:cs="Calibri"/>
          <w:bCs/>
          <w:color w:val="000000"/>
          <w:sz w:val="24"/>
        </w:rPr>
        <w:t>public</w:t>
      </w:r>
      <w:r>
        <w:rPr>
          <w:rFonts w:ascii="Calibri" w:hAnsi="Calibri" w:cs="Calibri"/>
          <w:bCs/>
          <w:color w:val="000000"/>
          <w:sz w:val="24"/>
        </w:rPr>
        <w:t>,</w:t>
      </w:r>
      <w:proofErr w:type="gramEnd"/>
      <w:r w:rsidRPr="006C17BB">
        <w:rPr>
          <w:rFonts w:ascii="Calibri" w:hAnsi="Calibri" w:cs="Calibri"/>
          <w:bCs/>
          <w:color w:val="000000"/>
          <w:sz w:val="24"/>
        </w:rPr>
        <w:t xml:space="preserve"> </w:t>
      </w:r>
      <w:r>
        <w:rPr>
          <w:rFonts w:ascii="Calibri" w:hAnsi="Calibri" w:cs="Calibri"/>
          <w:bCs/>
          <w:color w:val="000000"/>
          <w:sz w:val="24"/>
        </w:rPr>
        <w:t>however</w:t>
      </w:r>
      <w:r w:rsidRPr="006C17BB">
        <w:rPr>
          <w:rFonts w:ascii="Calibri" w:hAnsi="Calibri" w:cs="Calibri"/>
          <w:bCs/>
          <w:color w:val="000000"/>
          <w:sz w:val="24"/>
        </w:rPr>
        <w:t xml:space="preserve"> the </w:t>
      </w:r>
      <w:r>
        <w:rPr>
          <w:rFonts w:ascii="Calibri" w:hAnsi="Calibri" w:cs="Calibri"/>
          <w:bCs/>
          <w:color w:val="000000"/>
          <w:sz w:val="24"/>
        </w:rPr>
        <w:t>C</w:t>
      </w:r>
      <w:r w:rsidRPr="006C17BB">
        <w:rPr>
          <w:rFonts w:ascii="Calibri" w:hAnsi="Calibri" w:cs="Calibri"/>
          <w:bCs/>
          <w:color w:val="000000"/>
          <w:sz w:val="24"/>
        </w:rPr>
        <w:t>ouncil may move into private session if commercial sensitivity is required in order to achieve best value for public money.</w:t>
      </w:r>
    </w:p>
    <w:p w:rsidR="00850FB6" w:rsidRPr="006C17BB" w:rsidRDefault="00850FB6" w:rsidP="006C17BB">
      <w:pPr>
        <w:autoSpaceDE w:val="0"/>
        <w:autoSpaceDN w:val="0"/>
        <w:adjustRightInd w:val="0"/>
        <w:spacing w:after="0" w:line="240" w:lineRule="auto"/>
        <w:rPr>
          <w:rFonts w:ascii="Calibri" w:hAnsi="Calibri" w:cs="Calibri"/>
          <w:bCs/>
          <w:color w:val="000000"/>
          <w:sz w:val="24"/>
        </w:rPr>
      </w:pPr>
    </w:p>
    <w:p w:rsidR="00850FB6" w:rsidRPr="00850FB6" w:rsidRDefault="00850FB6" w:rsidP="00850FB6">
      <w:pPr>
        <w:pStyle w:val="BodyText"/>
      </w:pPr>
      <w:r w:rsidRPr="00850FB6">
        <w:t>Project</w:t>
      </w:r>
      <w:r w:rsidRPr="00850FB6">
        <w:rPr>
          <w:spacing w:val="-5"/>
        </w:rPr>
        <w:t xml:space="preserve"> </w:t>
      </w:r>
      <w:r w:rsidRPr="00850FB6">
        <w:t>size</w:t>
      </w:r>
      <w:r w:rsidRPr="00850FB6">
        <w:rPr>
          <w:spacing w:val="-2"/>
        </w:rPr>
        <w:t xml:space="preserve"> </w:t>
      </w:r>
      <w:r w:rsidRPr="00850FB6">
        <w:t>will</w:t>
      </w:r>
      <w:r w:rsidRPr="00850FB6">
        <w:rPr>
          <w:spacing w:val="-1"/>
        </w:rPr>
        <w:t xml:space="preserve"> </w:t>
      </w:r>
      <w:r w:rsidRPr="00850FB6">
        <w:t>be</w:t>
      </w:r>
      <w:r w:rsidRPr="00850FB6">
        <w:rPr>
          <w:spacing w:val="-2"/>
        </w:rPr>
        <w:t xml:space="preserve"> </w:t>
      </w:r>
      <w:proofErr w:type="spellStart"/>
      <w:r w:rsidRPr="00850FB6">
        <w:t>categorised</w:t>
      </w:r>
      <w:proofErr w:type="spellEnd"/>
      <w:r w:rsidRPr="00850FB6">
        <w:rPr>
          <w:spacing w:val="-2"/>
        </w:rPr>
        <w:t xml:space="preserve"> </w:t>
      </w:r>
      <w:r w:rsidRPr="00850FB6">
        <w:t>as</w:t>
      </w:r>
      <w:r w:rsidRPr="00850FB6">
        <w:rPr>
          <w:spacing w:val="-2"/>
        </w:rPr>
        <w:t xml:space="preserve"> </w:t>
      </w:r>
      <w:r w:rsidRPr="00850FB6">
        <w:t>follows:</w:t>
      </w:r>
      <w:r w:rsidRPr="00850FB6">
        <w:rPr>
          <w:spacing w:val="-3"/>
        </w:rPr>
        <w:t xml:space="preserve"> </w:t>
      </w:r>
      <w:r w:rsidRPr="00850FB6">
        <w:t>-</w:t>
      </w:r>
    </w:p>
    <w:p w:rsidR="00850FB6" w:rsidRPr="00850FB6" w:rsidRDefault="00850FB6" w:rsidP="00850FB6">
      <w:pPr>
        <w:spacing w:after="0" w:line="240" w:lineRule="auto"/>
        <w:rPr>
          <w:sz w:val="24"/>
          <w:szCs w:val="24"/>
        </w:rPr>
      </w:pPr>
      <w:r w:rsidRPr="00850FB6">
        <w:rPr>
          <w:sz w:val="24"/>
          <w:szCs w:val="24"/>
        </w:rPr>
        <w:t>Small</w:t>
      </w:r>
      <w:r w:rsidRPr="00850FB6">
        <w:rPr>
          <w:spacing w:val="-3"/>
          <w:sz w:val="24"/>
          <w:szCs w:val="24"/>
        </w:rPr>
        <w:t xml:space="preserve"> </w:t>
      </w:r>
      <w:r w:rsidRPr="00850FB6">
        <w:rPr>
          <w:sz w:val="24"/>
          <w:szCs w:val="24"/>
        </w:rPr>
        <w:t>projects</w:t>
      </w:r>
      <w:r w:rsidRPr="00850FB6">
        <w:rPr>
          <w:sz w:val="24"/>
          <w:szCs w:val="24"/>
        </w:rPr>
        <w:tab/>
      </w:r>
      <w:r>
        <w:rPr>
          <w:sz w:val="24"/>
          <w:szCs w:val="24"/>
        </w:rPr>
        <w:tab/>
      </w:r>
      <w:r w:rsidRPr="00850FB6">
        <w:rPr>
          <w:sz w:val="24"/>
          <w:szCs w:val="24"/>
        </w:rPr>
        <w:t>anything</w:t>
      </w:r>
      <w:r w:rsidRPr="00850FB6">
        <w:rPr>
          <w:spacing w:val="-3"/>
          <w:sz w:val="24"/>
          <w:szCs w:val="24"/>
        </w:rPr>
        <w:t xml:space="preserve"> </w:t>
      </w:r>
      <w:r w:rsidRPr="00850FB6">
        <w:rPr>
          <w:sz w:val="24"/>
          <w:szCs w:val="24"/>
        </w:rPr>
        <w:t>up</w:t>
      </w:r>
      <w:r w:rsidRPr="00850FB6">
        <w:rPr>
          <w:spacing w:val="-3"/>
          <w:sz w:val="24"/>
          <w:szCs w:val="24"/>
        </w:rPr>
        <w:t xml:space="preserve"> </w:t>
      </w:r>
      <w:r w:rsidRPr="00850FB6">
        <w:rPr>
          <w:sz w:val="24"/>
          <w:szCs w:val="24"/>
        </w:rPr>
        <w:t>to</w:t>
      </w:r>
      <w:r w:rsidRPr="00850FB6">
        <w:rPr>
          <w:spacing w:val="1"/>
          <w:sz w:val="24"/>
          <w:szCs w:val="24"/>
        </w:rPr>
        <w:t xml:space="preserve"> </w:t>
      </w:r>
      <w:r w:rsidRPr="00850FB6">
        <w:rPr>
          <w:sz w:val="24"/>
          <w:szCs w:val="24"/>
        </w:rPr>
        <w:t>£2,000</w:t>
      </w:r>
    </w:p>
    <w:p w:rsidR="00850FB6" w:rsidRPr="00F8088A" w:rsidRDefault="00850FB6" w:rsidP="00850FB6">
      <w:pPr>
        <w:spacing w:after="0" w:line="240" w:lineRule="auto"/>
        <w:rPr>
          <w:sz w:val="24"/>
          <w:szCs w:val="24"/>
        </w:rPr>
      </w:pPr>
      <w:r w:rsidRPr="00850FB6">
        <w:rPr>
          <w:sz w:val="24"/>
          <w:szCs w:val="24"/>
        </w:rPr>
        <w:t>Medium</w:t>
      </w:r>
      <w:r w:rsidRPr="00850FB6">
        <w:rPr>
          <w:spacing w:val="-1"/>
          <w:sz w:val="24"/>
          <w:szCs w:val="24"/>
        </w:rPr>
        <w:t xml:space="preserve"> </w:t>
      </w:r>
      <w:r w:rsidRPr="00850FB6">
        <w:rPr>
          <w:sz w:val="24"/>
          <w:szCs w:val="24"/>
        </w:rPr>
        <w:t>projects</w:t>
      </w:r>
      <w:r w:rsidRPr="00850FB6">
        <w:rPr>
          <w:sz w:val="24"/>
          <w:szCs w:val="24"/>
        </w:rPr>
        <w:tab/>
        <w:t>£2,000</w:t>
      </w:r>
      <w:r w:rsidRPr="00850FB6">
        <w:rPr>
          <w:spacing w:val="-2"/>
          <w:sz w:val="24"/>
          <w:szCs w:val="24"/>
        </w:rPr>
        <w:t xml:space="preserve"> </w:t>
      </w:r>
      <w:r w:rsidRPr="00F8088A">
        <w:rPr>
          <w:sz w:val="24"/>
          <w:szCs w:val="24"/>
        </w:rPr>
        <w:t>to</w:t>
      </w:r>
      <w:r w:rsidRPr="00F8088A">
        <w:rPr>
          <w:spacing w:val="1"/>
          <w:sz w:val="24"/>
          <w:szCs w:val="24"/>
        </w:rPr>
        <w:t xml:space="preserve"> </w:t>
      </w:r>
      <w:r w:rsidRPr="00F8088A">
        <w:rPr>
          <w:sz w:val="24"/>
          <w:szCs w:val="24"/>
        </w:rPr>
        <w:t>£</w:t>
      </w:r>
      <w:r w:rsidR="00413AB0" w:rsidRPr="00F8088A">
        <w:rPr>
          <w:sz w:val="24"/>
          <w:szCs w:val="24"/>
        </w:rPr>
        <w:t>1</w:t>
      </w:r>
      <w:r w:rsidRPr="00F8088A">
        <w:rPr>
          <w:sz w:val="24"/>
          <w:szCs w:val="24"/>
        </w:rPr>
        <w:t>0,000</w:t>
      </w:r>
    </w:p>
    <w:p w:rsidR="00850FB6" w:rsidRDefault="00850FB6" w:rsidP="00850FB6">
      <w:pPr>
        <w:autoSpaceDE w:val="0"/>
        <w:autoSpaceDN w:val="0"/>
        <w:adjustRightInd w:val="0"/>
        <w:spacing w:after="0" w:line="240" w:lineRule="auto"/>
        <w:rPr>
          <w:sz w:val="24"/>
          <w:szCs w:val="24"/>
        </w:rPr>
      </w:pPr>
      <w:r w:rsidRPr="00F8088A">
        <w:rPr>
          <w:sz w:val="24"/>
          <w:szCs w:val="24"/>
        </w:rPr>
        <w:t>Large</w:t>
      </w:r>
      <w:r w:rsidRPr="00F8088A">
        <w:rPr>
          <w:spacing w:val="-3"/>
          <w:sz w:val="24"/>
          <w:szCs w:val="24"/>
        </w:rPr>
        <w:t xml:space="preserve"> </w:t>
      </w:r>
      <w:r w:rsidRPr="00F8088A">
        <w:rPr>
          <w:sz w:val="24"/>
          <w:szCs w:val="24"/>
        </w:rPr>
        <w:t>projects</w:t>
      </w:r>
      <w:r w:rsidRPr="00F8088A">
        <w:rPr>
          <w:sz w:val="24"/>
          <w:szCs w:val="24"/>
        </w:rPr>
        <w:tab/>
      </w:r>
      <w:r w:rsidRPr="00F8088A">
        <w:rPr>
          <w:sz w:val="24"/>
          <w:szCs w:val="24"/>
        </w:rPr>
        <w:tab/>
        <w:t>more</w:t>
      </w:r>
      <w:r w:rsidRPr="00F8088A">
        <w:rPr>
          <w:spacing w:val="-2"/>
          <w:sz w:val="24"/>
          <w:szCs w:val="24"/>
        </w:rPr>
        <w:t xml:space="preserve"> </w:t>
      </w:r>
      <w:r w:rsidRPr="00F8088A">
        <w:rPr>
          <w:sz w:val="24"/>
          <w:szCs w:val="24"/>
        </w:rPr>
        <w:t>than</w:t>
      </w:r>
      <w:r w:rsidRPr="00F8088A">
        <w:rPr>
          <w:spacing w:val="-2"/>
          <w:sz w:val="24"/>
          <w:szCs w:val="24"/>
        </w:rPr>
        <w:t xml:space="preserve"> </w:t>
      </w:r>
      <w:r w:rsidRPr="00F8088A">
        <w:rPr>
          <w:sz w:val="24"/>
          <w:szCs w:val="24"/>
        </w:rPr>
        <w:t>£</w:t>
      </w:r>
      <w:r w:rsidR="00413AB0" w:rsidRPr="00F8088A">
        <w:rPr>
          <w:sz w:val="24"/>
          <w:szCs w:val="24"/>
        </w:rPr>
        <w:t>1</w:t>
      </w:r>
      <w:r w:rsidRPr="00F8088A">
        <w:rPr>
          <w:sz w:val="24"/>
          <w:szCs w:val="24"/>
        </w:rPr>
        <w:t>0,000</w:t>
      </w:r>
    </w:p>
    <w:p w:rsidR="00850FB6" w:rsidRDefault="00850FB6" w:rsidP="00850FB6">
      <w:pPr>
        <w:autoSpaceDE w:val="0"/>
        <w:autoSpaceDN w:val="0"/>
        <w:adjustRightInd w:val="0"/>
        <w:spacing w:after="0" w:line="240" w:lineRule="auto"/>
        <w:rPr>
          <w:sz w:val="24"/>
          <w:szCs w:val="24"/>
        </w:rPr>
      </w:pPr>
    </w:p>
    <w:p w:rsidR="00413AB0" w:rsidRDefault="00F8088A" w:rsidP="00507BF2">
      <w:pPr>
        <w:pStyle w:val="BodyText"/>
        <w:ind w:right="431"/>
        <w:jc w:val="both"/>
      </w:pPr>
      <w:r>
        <w:t>All p</w:t>
      </w:r>
      <w:r w:rsidR="00413AB0">
        <w:t>rojects must have matched funding.</w:t>
      </w:r>
    </w:p>
    <w:p w:rsidR="00413AB0" w:rsidRDefault="00413AB0" w:rsidP="00507BF2">
      <w:pPr>
        <w:pStyle w:val="BodyText"/>
        <w:ind w:right="431"/>
        <w:jc w:val="both"/>
      </w:pPr>
    </w:p>
    <w:p w:rsidR="00850FB6" w:rsidRDefault="00850FB6" w:rsidP="00507BF2">
      <w:pPr>
        <w:pStyle w:val="BodyText"/>
        <w:ind w:right="431"/>
        <w:jc w:val="both"/>
      </w:pPr>
      <w:r>
        <w:t>For</w:t>
      </w:r>
      <w:r>
        <w:rPr>
          <w:spacing w:val="14"/>
        </w:rPr>
        <w:t xml:space="preserve"> </w:t>
      </w:r>
      <w:r>
        <w:t>project</w:t>
      </w:r>
      <w:r>
        <w:rPr>
          <w:spacing w:val="13"/>
        </w:rPr>
        <w:t xml:space="preserve"> </w:t>
      </w:r>
      <w:r>
        <w:t>applications</w:t>
      </w:r>
      <w:r>
        <w:rPr>
          <w:spacing w:val="15"/>
        </w:rPr>
        <w:t xml:space="preserve"> </w:t>
      </w:r>
      <w:r>
        <w:t>over</w:t>
      </w:r>
      <w:r>
        <w:rPr>
          <w:spacing w:val="14"/>
        </w:rPr>
        <w:t xml:space="preserve"> </w:t>
      </w:r>
      <w:r>
        <w:t>£2,000</w:t>
      </w:r>
      <w:r>
        <w:rPr>
          <w:spacing w:val="15"/>
        </w:rPr>
        <w:t xml:space="preserve"> </w:t>
      </w:r>
      <w:r>
        <w:t>the</w:t>
      </w:r>
      <w:r>
        <w:rPr>
          <w:spacing w:val="15"/>
        </w:rPr>
        <w:t xml:space="preserve"> </w:t>
      </w:r>
      <w:r>
        <w:t>Finance</w:t>
      </w:r>
      <w:r>
        <w:rPr>
          <w:spacing w:val="15"/>
        </w:rPr>
        <w:t xml:space="preserve"> group</w:t>
      </w:r>
      <w:r>
        <w:rPr>
          <w:spacing w:val="18"/>
        </w:rPr>
        <w:t xml:space="preserve"> </w:t>
      </w:r>
      <w:r>
        <w:t>will</w:t>
      </w:r>
      <w:r>
        <w:rPr>
          <w:spacing w:val="12"/>
        </w:rPr>
        <w:t xml:space="preserve"> </w:t>
      </w:r>
      <w:r>
        <w:t>review</w:t>
      </w:r>
      <w:r>
        <w:rPr>
          <w:spacing w:val="26"/>
        </w:rPr>
        <w:t xml:space="preserve"> </w:t>
      </w:r>
      <w:r>
        <w:t>the</w:t>
      </w:r>
      <w:r>
        <w:rPr>
          <w:spacing w:val="-75"/>
        </w:rPr>
        <w:t xml:space="preserve"> </w:t>
      </w:r>
      <w:r>
        <w:t>application</w:t>
      </w:r>
      <w:r>
        <w:rPr>
          <w:spacing w:val="-1"/>
        </w:rPr>
        <w:t xml:space="preserve"> </w:t>
      </w:r>
      <w:r>
        <w:t>first</w:t>
      </w:r>
      <w:r>
        <w:rPr>
          <w:spacing w:val="-4"/>
        </w:rPr>
        <w:t xml:space="preserve"> </w:t>
      </w:r>
      <w:r>
        <w:t>then</w:t>
      </w:r>
      <w:r>
        <w:rPr>
          <w:spacing w:val="-2"/>
        </w:rPr>
        <w:t xml:space="preserve"> </w:t>
      </w:r>
      <w:r>
        <w:t>make</w:t>
      </w:r>
      <w:r>
        <w:rPr>
          <w:spacing w:val="-3"/>
        </w:rPr>
        <w:t xml:space="preserve"> </w:t>
      </w:r>
      <w:r>
        <w:t>recommendations</w:t>
      </w:r>
      <w:r>
        <w:rPr>
          <w:spacing w:val="-2"/>
        </w:rPr>
        <w:t xml:space="preserve"> </w:t>
      </w:r>
      <w:r>
        <w:t>to</w:t>
      </w:r>
      <w:r>
        <w:rPr>
          <w:spacing w:val="-2"/>
        </w:rPr>
        <w:t xml:space="preserve"> </w:t>
      </w:r>
      <w:r>
        <w:t>the</w:t>
      </w:r>
      <w:r>
        <w:rPr>
          <w:spacing w:val="2"/>
        </w:rPr>
        <w:t xml:space="preserve"> </w:t>
      </w:r>
      <w:r>
        <w:t>full</w:t>
      </w:r>
      <w:r>
        <w:rPr>
          <w:spacing w:val="-2"/>
        </w:rPr>
        <w:t xml:space="preserve"> </w:t>
      </w:r>
      <w:r>
        <w:t>Parish</w:t>
      </w:r>
      <w:r>
        <w:rPr>
          <w:spacing w:val="-2"/>
        </w:rPr>
        <w:t xml:space="preserve"> </w:t>
      </w:r>
      <w:r>
        <w:t xml:space="preserve">Council. </w:t>
      </w:r>
      <w:r w:rsidRPr="00850FB6">
        <w:t>Applications</w:t>
      </w:r>
      <w:r w:rsidRPr="00850FB6">
        <w:rPr>
          <w:spacing w:val="-4"/>
        </w:rPr>
        <w:t xml:space="preserve"> </w:t>
      </w:r>
      <w:r w:rsidRPr="00850FB6">
        <w:t>over</w:t>
      </w:r>
      <w:r w:rsidRPr="00850FB6">
        <w:rPr>
          <w:spacing w:val="-4"/>
        </w:rPr>
        <w:t xml:space="preserve"> </w:t>
      </w:r>
      <w:r w:rsidRPr="00850FB6">
        <w:t>£2,000</w:t>
      </w:r>
      <w:r w:rsidRPr="00850FB6">
        <w:rPr>
          <w:spacing w:val="-2"/>
        </w:rPr>
        <w:t xml:space="preserve"> </w:t>
      </w:r>
      <w:r w:rsidRPr="00850FB6">
        <w:t>should</w:t>
      </w:r>
      <w:r w:rsidRPr="00850FB6">
        <w:rPr>
          <w:spacing w:val="-6"/>
        </w:rPr>
        <w:t xml:space="preserve"> </w:t>
      </w:r>
      <w:r w:rsidRPr="00850FB6">
        <w:t>provide</w:t>
      </w:r>
      <w:r w:rsidRPr="00850FB6">
        <w:rPr>
          <w:spacing w:val="-3"/>
        </w:rPr>
        <w:t xml:space="preserve"> </w:t>
      </w:r>
      <w:r w:rsidRPr="00850FB6">
        <w:t>a</w:t>
      </w:r>
      <w:r w:rsidRPr="00850FB6">
        <w:rPr>
          <w:spacing w:val="-3"/>
        </w:rPr>
        <w:t xml:space="preserve"> </w:t>
      </w:r>
      <w:r w:rsidRPr="00850FB6">
        <w:t>business</w:t>
      </w:r>
      <w:r w:rsidRPr="00850FB6">
        <w:rPr>
          <w:spacing w:val="-3"/>
        </w:rPr>
        <w:t xml:space="preserve"> </w:t>
      </w:r>
      <w:r w:rsidRPr="00850FB6">
        <w:t>case</w:t>
      </w:r>
      <w:r w:rsidRPr="00850FB6">
        <w:rPr>
          <w:spacing w:val="-2"/>
        </w:rPr>
        <w:t xml:space="preserve"> </w:t>
      </w:r>
      <w:r w:rsidRPr="00850FB6">
        <w:t>and</w:t>
      </w:r>
      <w:r w:rsidRPr="00850FB6">
        <w:rPr>
          <w:spacing w:val="-3"/>
        </w:rPr>
        <w:t xml:space="preserve"> </w:t>
      </w:r>
      <w:r w:rsidRPr="00850FB6">
        <w:t>3</w:t>
      </w:r>
      <w:r w:rsidRPr="00850FB6">
        <w:rPr>
          <w:spacing w:val="-3"/>
        </w:rPr>
        <w:t xml:space="preserve"> </w:t>
      </w:r>
      <w:r w:rsidRPr="00850FB6">
        <w:t>years’</w:t>
      </w:r>
      <w:r w:rsidRPr="00850FB6">
        <w:rPr>
          <w:spacing w:val="-76"/>
        </w:rPr>
        <w:t xml:space="preserve"> </w:t>
      </w:r>
      <w:r w:rsidRPr="00850FB6">
        <w:t>worth</w:t>
      </w:r>
      <w:r w:rsidRPr="00850FB6">
        <w:rPr>
          <w:spacing w:val="-3"/>
        </w:rPr>
        <w:t xml:space="preserve"> </w:t>
      </w:r>
      <w:r w:rsidRPr="00850FB6">
        <w:t>of</w:t>
      </w:r>
      <w:r w:rsidRPr="00850FB6">
        <w:rPr>
          <w:spacing w:val="-5"/>
        </w:rPr>
        <w:t xml:space="preserve"> </w:t>
      </w:r>
      <w:r w:rsidRPr="00850FB6">
        <w:t>financial</w:t>
      </w:r>
      <w:r w:rsidRPr="00850FB6">
        <w:rPr>
          <w:spacing w:val="-1"/>
        </w:rPr>
        <w:t xml:space="preserve"> </w:t>
      </w:r>
      <w:r w:rsidRPr="00850FB6">
        <w:t>records</w:t>
      </w:r>
      <w:r w:rsidRPr="00850FB6">
        <w:rPr>
          <w:spacing w:val="-4"/>
        </w:rPr>
        <w:t xml:space="preserve"> </w:t>
      </w:r>
      <w:r w:rsidRPr="00850FB6">
        <w:t>(organisations</w:t>
      </w:r>
      <w:r w:rsidRPr="00850FB6">
        <w:rPr>
          <w:spacing w:val="-3"/>
        </w:rPr>
        <w:t xml:space="preserve"> </w:t>
      </w:r>
      <w:r w:rsidRPr="00850FB6">
        <w:t>only).</w:t>
      </w:r>
      <w:r w:rsidRPr="00850FB6">
        <w:rPr>
          <w:spacing w:val="-3"/>
        </w:rPr>
        <w:t xml:space="preserve"> </w:t>
      </w:r>
      <w:r w:rsidRPr="00850FB6">
        <w:t>The</w:t>
      </w:r>
      <w:r w:rsidRPr="00850FB6">
        <w:rPr>
          <w:spacing w:val="-3"/>
        </w:rPr>
        <w:t xml:space="preserve"> </w:t>
      </w:r>
      <w:r w:rsidRPr="00850FB6">
        <w:lastRenderedPageBreak/>
        <w:t>applicant(s)</w:t>
      </w:r>
      <w:r w:rsidRPr="00850FB6">
        <w:rPr>
          <w:spacing w:val="-5"/>
        </w:rPr>
        <w:t xml:space="preserve"> </w:t>
      </w:r>
      <w:r w:rsidRPr="00850FB6">
        <w:t>will</w:t>
      </w:r>
      <w:r w:rsidRPr="00850FB6">
        <w:rPr>
          <w:spacing w:val="-2"/>
        </w:rPr>
        <w:t xml:space="preserve"> </w:t>
      </w:r>
      <w:r w:rsidRPr="00850FB6">
        <w:t>be</w:t>
      </w:r>
      <w:r w:rsidRPr="00850FB6">
        <w:rPr>
          <w:spacing w:val="-75"/>
        </w:rPr>
        <w:t xml:space="preserve"> </w:t>
      </w:r>
      <w:r w:rsidRPr="00850FB6">
        <w:t>expected</w:t>
      </w:r>
      <w:r w:rsidRPr="00850FB6">
        <w:rPr>
          <w:spacing w:val="-3"/>
        </w:rPr>
        <w:t xml:space="preserve"> </w:t>
      </w:r>
      <w:r w:rsidRPr="00850FB6">
        <w:t>to</w:t>
      </w:r>
      <w:r w:rsidRPr="00850FB6">
        <w:rPr>
          <w:spacing w:val="-1"/>
        </w:rPr>
        <w:t xml:space="preserve"> </w:t>
      </w:r>
      <w:r w:rsidRPr="00850FB6">
        <w:t>present, in</w:t>
      </w:r>
      <w:r w:rsidRPr="00850FB6">
        <w:rPr>
          <w:spacing w:val="-2"/>
        </w:rPr>
        <w:t xml:space="preserve"> </w:t>
      </w:r>
      <w:r w:rsidRPr="00850FB6">
        <w:t>person,</w:t>
      </w:r>
      <w:r w:rsidRPr="00850FB6">
        <w:rPr>
          <w:spacing w:val="-1"/>
        </w:rPr>
        <w:t xml:space="preserve"> </w:t>
      </w:r>
      <w:r w:rsidRPr="00850FB6">
        <w:t>to</w:t>
      </w:r>
      <w:r w:rsidRPr="00850FB6">
        <w:rPr>
          <w:spacing w:val="-2"/>
        </w:rPr>
        <w:t xml:space="preserve"> </w:t>
      </w:r>
      <w:r w:rsidRPr="00850FB6">
        <w:t>the</w:t>
      </w:r>
      <w:r w:rsidRPr="00850FB6">
        <w:rPr>
          <w:spacing w:val="-2"/>
        </w:rPr>
        <w:t xml:space="preserve"> </w:t>
      </w:r>
      <w:r w:rsidRPr="00850FB6">
        <w:t>Finance</w:t>
      </w:r>
      <w:r w:rsidRPr="00850FB6">
        <w:rPr>
          <w:spacing w:val="-2"/>
        </w:rPr>
        <w:t xml:space="preserve"> </w:t>
      </w:r>
      <w:r>
        <w:t>group</w:t>
      </w:r>
      <w:r w:rsidRPr="00850FB6">
        <w:t>.</w:t>
      </w:r>
    </w:p>
    <w:p w:rsidR="00850FB6" w:rsidRPr="00850FB6" w:rsidRDefault="00850FB6" w:rsidP="00850FB6">
      <w:pPr>
        <w:pStyle w:val="BodyText"/>
        <w:spacing w:before="91"/>
        <w:ind w:right="432"/>
        <w:rPr>
          <w:rFonts w:ascii="Symbol" w:hAnsi="Symbol"/>
        </w:rPr>
      </w:pPr>
    </w:p>
    <w:p w:rsidR="00850FB6" w:rsidRDefault="00850FB6" w:rsidP="008B11A8">
      <w:pPr>
        <w:tabs>
          <w:tab w:val="left" w:pos="1181"/>
        </w:tabs>
        <w:spacing w:after="0" w:line="240" w:lineRule="auto"/>
        <w:ind w:right="116"/>
        <w:jc w:val="both"/>
        <w:rPr>
          <w:sz w:val="24"/>
        </w:rPr>
      </w:pPr>
      <w:r w:rsidRPr="00850FB6">
        <w:rPr>
          <w:sz w:val="24"/>
        </w:rPr>
        <w:t>After reviewing the application and assessing the presentation, the</w:t>
      </w:r>
      <w:r w:rsidRPr="00850FB6">
        <w:rPr>
          <w:spacing w:val="1"/>
          <w:sz w:val="24"/>
        </w:rPr>
        <w:t xml:space="preserve"> </w:t>
      </w:r>
      <w:r w:rsidRPr="00850FB6">
        <w:rPr>
          <w:sz w:val="24"/>
        </w:rPr>
        <w:t xml:space="preserve">Finance </w:t>
      </w:r>
      <w:r>
        <w:rPr>
          <w:sz w:val="24"/>
        </w:rPr>
        <w:t>group</w:t>
      </w:r>
      <w:r w:rsidRPr="00850FB6">
        <w:rPr>
          <w:sz w:val="24"/>
        </w:rPr>
        <w:t xml:space="preserve"> will </w:t>
      </w:r>
      <w:r w:rsidR="008B11A8">
        <w:rPr>
          <w:sz w:val="24"/>
        </w:rPr>
        <w:t>put forward</w:t>
      </w:r>
      <w:r w:rsidRPr="00850FB6">
        <w:rPr>
          <w:sz w:val="24"/>
        </w:rPr>
        <w:t xml:space="preserve"> their recommendation to the</w:t>
      </w:r>
      <w:r w:rsidR="008B11A8">
        <w:rPr>
          <w:sz w:val="24"/>
        </w:rPr>
        <w:t xml:space="preserve"> next</w:t>
      </w:r>
      <w:r w:rsidRPr="00850FB6">
        <w:rPr>
          <w:sz w:val="24"/>
        </w:rPr>
        <w:t xml:space="preserve"> full</w:t>
      </w:r>
      <w:r w:rsidRPr="00850FB6">
        <w:rPr>
          <w:spacing w:val="1"/>
          <w:sz w:val="24"/>
        </w:rPr>
        <w:t xml:space="preserve"> </w:t>
      </w:r>
      <w:r w:rsidRPr="00850FB6">
        <w:rPr>
          <w:sz w:val="24"/>
        </w:rPr>
        <w:t>Parish</w:t>
      </w:r>
      <w:r w:rsidRPr="00850FB6">
        <w:rPr>
          <w:spacing w:val="-3"/>
          <w:sz w:val="24"/>
        </w:rPr>
        <w:t xml:space="preserve"> </w:t>
      </w:r>
      <w:r w:rsidRPr="00850FB6">
        <w:rPr>
          <w:sz w:val="24"/>
        </w:rPr>
        <w:t>Council</w:t>
      </w:r>
      <w:r w:rsidR="008B11A8">
        <w:rPr>
          <w:sz w:val="24"/>
        </w:rPr>
        <w:t xml:space="preserve"> meeting for consideration. </w:t>
      </w:r>
      <w:r w:rsidRPr="00850FB6">
        <w:rPr>
          <w:sz w:val="24"/>
        </w:rPr>
        <w:t>Any relevant, supporting documents, such as</w:t>
      </w:r>
      <w:r w:rsidRPr="00850FB6">
        <w:rPr>
          <w:spacing w:val="1"/>
          <w:sz w:val="24"/>
        </w:rPr>
        <w:t xml:space="preserve"> </w:t>
      </w:r>
      <w:r w:rsidRPr="00850FB6">
        <w:rPr>
          <w:sz w:val="24"/>
        </w:rPr>
        <w:t>guarantees, letters of authority from landowners etc., will need to be</w:t>
      </w:r>
      <w:r w:rsidRPr="00850FB6">
        <w:rPr>
          <w:spacing w:val="1"/>
          <w:sz w:val="24"/>
        </w:rPr>
        <w:t xml:space="preserve"> </w:t>
      </w:r>
      <w:r w:rsidRPr="00850FB6">
        <w:rPr>
          <w:sz w:val="24"/>
        </w:rPr>
        <w:t>made</w:t>
      </w:r>
      <w:r w:rsidRPr="00850FB6">
        <w:rPr>
          <w:spacing w:val="33"/>
          <w:sz w:val="24"/>
        </w:rPr>
        <w:t xml:space="preserve"> </w:t>
      </w:r>
      <w:r w:rsidRPr="00850FB6">
        <w:rPr>
          <w:sz w:val="24"/>
        </w:rPr>
        <w:t>available</w:t>
      </w:r>
      <w:r w:rsidRPr="00850FB6">
        <w:rPr>
          <w:spacing w:val="35"/>
          <w:sz w:val="24"/>
        </w:rPr>
        <w:t xml:space="preserve"> </w:t>
      </w:r>
      <w:r w:rsidRPr="00850FB6">
        <w:rPr>
          <w:sz w:val="24"/>
        </w:rPr>
        <w:t>to</w:t>
      </w:r>
      <w:r w:rsidRPr="00850FB6">
        <w:rPr>
          <w:spacing w:val="33"/>
          <w:sz w:val="24"/>
        </w:rPr>
        <w:t xml:space="preserve"> </w:t>
      </w:r>
      <w:r w:rsidRPr="00850FB6">
        <w:rPr>
          <w:sz w:val="24"/>
        </w:rPr>
        <w:t>the</w:t>
      </w:r>
      <w:r w:rsidRPr="00850FB6">
        <w:rPr>
          <w:spacing w:val="33"/>
          <w:sz w:val="24"/>
        </w:rPr>
        <w:t xml:space="preserve"> </w:t>
      </w:r>
      <w:r w:rsidRPr="00850FB6">
        <w:rPr>
          <w:sz w:val="24"/>
        </w:rPr>
        <w:t>Clerk</w:t>
      </w:r>
      <w:r w:rsidRPr="00850FB6">
        <w:rPr>
          <w:spacing w:val="32"/>
          <w:sz w:val="24"/>
        </w:rPr>
        <w:t xml:space="preserve"> </w:t>
      </w:r>
      <w:r w:rsidRPr="00850FB6">
        <w:rPr>
          <w:sz w:val="24"/>
        </w:rPr>
        <w:t>for</w:t>
      </w:r>
      <w:r w:rsidRPr="00850FB6">
        <w:rPr>
          <w:spacing w:val="36"/>
          <w:sz w:val="24"/>
        </w:rPr>
        <w:t xml:space="preserve"> </w:t>
      </w:r>
      <w:r w:rsidRPr="00850FB6">
        <w:rPr>
          <w:sz w:val="24"/>
        </w:rPr>
        <w:t>circulation</w:t>
      </w:r>
      <w:r w:rsidRPr="00850FB6">
        <w:rPr>
          <w:spacing w:val="34"/>
          <w:sz w:val="24"/>
        </w:rPr>
        <w:t xml:space="preserve"> </w:t>
      </w:r>
      <w:r w:rsidRPr="00850FB6">
        <w:rPr>
          <w:sz w:val="24"/>
        </w:rPr>
        <w:t>to</w:t>
      </w:r>
      <w:r w:rsidRPr="00850FB6">
        <w:rPr>
          <w:spacing w:val="33"/>
          <w:sz w:val="24"/>
        </w:rPr>
        <w:t xml:space="preserve"> </w:t>
      </w:r>
      <w:r w:rsidRPr="00850FB6">
        <w:rPr>
          <w:sz w:val="24"/>
        </w:rPr>
        <w:t>all</w:t>
      </w:r>
      <w:r w:rsidRPr="00850FB6">
        <w:rPr>
          <w:spacing w:val="34"/>
          <w:sz w:val="24"/>
        </w:rPr>
        <w:t xml:space="preserve"> </w:t>
      </w:r>
      <w:r w:rsidRPr="00850FB6">
        <w:rPr>
          <w:sz w:val="24"/>
        </w:rPr>
        <w:t>Councillors</w:t>
      </w:r>
      <w:r w:rsidRPr="00850FB6">
        <w:rPr>
          <w:spacing w:val="32"/>
          <w:sz w:val="24"/>
        </w:rPr>
        <w:t xml:space="preserve"> </w:t>
      </w:r>
      <w:r w:rsidRPr="00850FB6">
        <w:rPr>
          <w:sz w:val="24"/>
        </w:rPr>
        <w:t>at</w:t>
      </w:r>
      <w:r w:rsidRPr="00850FB6">
        <w:rPr>
          <w:spacing w:val="31"/>
          <w:sz w:val="24"/>
        </w:rPr>
        <w:t xml:space="preserve"> </w:t>
      </w:r>
      <w:r w:rsidRPr="00850FB6">
        <w:rPr>
          <w:sz w:val="24"/>
        </w:rPr>
        <w:t>least</w:t>
      </w:r>
      <w:r w:rsidRPr="00850FB6">
        <w:rPr>
          <w:spacing w:val="-75"/>
          <w:sz w:val="24"/>
        </w:rPr>
        <w:t xml:space="preserve"> </w:t>
      </w:r>
      <w:r w:rsidRPr="00850FB6">
        <w:rPr>
          <w:sz w:val="24"/>
        </w:rPr>
        <w:t>2</w:t>
      </w:r>
      <w:r w:rsidRPr="00850FB6">
        <w:rPr>
          <w:spacing w:val="-3"/>
          <w:sz w:val="24"/>
        </w:rPr>
        <w:t xml:space="preserve"> </w:t>
      </w:r>
      <w:r w:rsidRPr="00850FB6">
        <w:rPr>
          <w:sz w:val="24"/>
        </w:rPr>
        <w:t>weeks</w:t>
      </w:r>
      <w:r w:rsidRPr="00850FB6">
        <w:rPr>
          <w:spacing w:val="-2"/>
          <w:sz w:val="24"/>
        </w:rPr>
        <w:t xml:space="preserve"> </w:t>
      </w:r>
      <w:r w:rsidRPr="00850FB6">
        <w:rPr>
          <w:sz w:val="24"/>
        </w:rPr>
        <w:t>before</w:t>
      </w:r>
      <w:r w:rsidRPr="00850FB6">
        <w:rPr>
          <w:spacing w:val="2"/>
          <w:sz w:val="24"/>
        </w:rPr>
        <w:t xml:space="preserve"> </w:t>
      </w:r>
      <w:r w:rsidRPr="00850FB6">
        <w:rPr>
          <w:sz w:val="24"/>
        </w:rPr>
        <w:t>the</w:t>
      </w:r>
      <w:r w:rsidRPr="00850FB6">
        <w:rPr>
          <w:spacing w:val="-2"/>
          <w:sz w:val="24"/>
        </w:rPr>
        <w:t xml:space="preserve"> </w:t>
      </w:r>
      <w:r w:rsidRPr="00850FB6">
        <w:rPr>
          <w:sz w:val="24"/>
        </w:rPr>
        <w:t>relevant</w:t>
      </w:r>
      <w:r w:rsidRPr="00850FB6">
        <w:rPr>
          <w:spacing w:val="-4"/>
          <w:sz w:val="24"/>
        </w:rPr>
        <w:t xml:space="preserve"> </w:t>
      </w:r>
      <w:r w:rsidRPr="00850FB6">
        <w:rPr>
          <w:sz w:val="24"/>
        </w:rPr>
        <w:t>Parish</w:t>
      </w:r>
      <w:r w:rsidRPr="00850FB6">
        <w:rPr>
          <w:spacing w:val="-2"/>
          <w:sz w:val="24"/>
        </w:rPr>
        <w:t xml:space="preserve"> </w:t>
      </w:r>
      <w:r w:rsidRPr="00850FB6">
        <w:rPr>
          <w:sz w:val="24"/>
        </w:rPr>
        <w:t>Council</w:t>
      </w:r>
      <w:r w:rsidRPr="00850FB6">
        <w:rPr>
          <w:spacing w:val="-1"/>
          <w:sz w:val="24"/>
        </w:rPr>
        <w:t xml:space="preserve"> </w:t>
      </w:r>
      <w:r w:rsidRPr="00850FB6">
        <w:rPr>
          <w:sz w:val="24"/>
        </w:rPr>
        <w:t>meeting.</w:t>
      </w:r>
    </w:p>
    <w:p w:rsidR="00850FB6" w:rsidRPr="00850FB6" w:rsidRDefault="00850FB6" w:rsidP="00850FB6">
      <w:pPr>
        <w:tabs>
          <w:tab w:val="left" w:pos="1181"/>
        </w:tabs>
        <w:spacing w:after="0" w:line="240" w:lineRule="auto"/>
        <w:ind w:right="117"/>
        <w:jc w:val="both"/>
        <w:rPr>
          <w:rFonts w:ascii="Symbol" w:hAnsi="Symbol"/>
          <w:sz w:val="24"/>
        </w:rPr>
      </w:pPr>
    </w:p>
    <w:p w:rsidR="00850FB6" w:rsidRDefault="00850FB6" w:rsidP="00850FB6">
      <w:pPr>
        <w:tabs>
          <w:tab w:val="left" w:pos="1181"/>
        </w:tabs>
        <w:spacing w:after="0" w:line="240" w:lineRule="auto"/>
        <w:ind w:right="123"/>
        <w:jc w:val="both"/>
        <w:rPr>
          <w:sz w:val="24"/>
        </w:rPr>
      </w:pPr>
      <w:proofErr w:type="gramStart"/>
      <w:r w:rsidRPr="00850FB6">
        <w:rPr>
          <w:sz w:val="24"/>
        </w:rPr>
        <w:t>The higher the value of the project application, the more rigorous the</w:t>
      </w:r>
      <w:r w:rsidRPr="00850FB6">
        <w:rPr>
          <w:spacing w:val="1"/>
          <w:sz w:val="24"/>
        </w:rPr>
        <w:t xml:space="preserve"> </w:t>
      </w:r>
      <w:r w:rsidRPr="00850FB6">
        <w:rPr>
          <w:sz w:val="24"/>
        </w:rPr>
        <w:t>information</w:t>
      </w:r>
      <w:r w:rsidRPr="00850FB6">
        <w:rPr>
          <w:spacing w:val="-2"/>
          <w:sz w:val="24"/>
        </w:rPr>
        <w:t xml:space="preserve"> </w:t>
      </w:r>
      <w:r>
        <w:rPr>
          <w:spacing w:val="-2"/>
          <w:sz w:val="24"/>
        </w:rPr>
        <w:t>and</w:t>
      </w:r>
      <w:r w:rsidRPr="00850FB6">
        <w:rPr>
          <w:spacing w:val="-4"/>
          <w:sz w:val="24"/>
        </w:rPr>
        <w:t xml:space="preserve"> </w:t>
      </w:r>
      <w:r w:rsidRPr="00850FB6">
        <w:rPr>
          <w:sz w:val="24"/>
        </w:rPr>
        <w:t>evidence</w:t>
      </w:r>
      <w:r w:rsidRPr="00850FB6">
        <w:rPr>
          <w:spacing w:val="-2"/>
          <w:sz w:val="24"/>
        </w:rPr>
        <w:t xml:space="preserve"> </w:t>
      </w:r>
      <w:r w:rsidRPr="00850FB6">
        <w:rPr>
          <w:sz w:val="24"/>
        </w:rPr>
        <w:t>requirements.</w:t>
      </w:r>
      <w:proofErr w:type="gramEnd"/>
    </w:p>
    <w:p w:rsidR="00850FB6" w:rsidRPr="00850FB6" w:rsidRDefault="00850FB6" w:rsidP="00850FB6">
      <w:pPr>
        <w:tabs>
          <w:tab w:val="left" w:pos="1181"/>
        </w:tabs>
        <w:spacing w:after="0" w:line="240" w:lineRule="auto"/>
        <w:ind w:right="123"/>
        <w:jc w:val="both"/>
        <w:rPr>
          <w:rFonts w:ascii="Symbol" w:hAnsi="Symbol"/>
          <w:sz w:val="24"/>
        </w:rPr>
      </w:pPr>
    </w:p>
    <w:p w:rsidR="00850FB6" w:rsidRPr="00850FB6" w:rsidRDefault="00850FB6" w:rsidP="00850FB6">
      <w:pPr>
        <w:tabs>
          <w:tab w:val="left" w:pos="1181"/>
        </w:tabs>
        <w:spacing w:after="0" w:line="240" w:lineRule="auto"/>
        <w:jc w:val="both"/>
        <w:rPr>
          <w:rFonts w:ascii="Symbol" w:hAnsi="Symbol"/>
          <w:sz w:val="24"/>
        </w:rPr>
      </w:pPr>
      <w:r w:rsidRPr="00850FB6">
        <w:rPr>
          <w:sz w:val="24"/>
        </w:rPr>
        <w:t>For</w:t>
      </w:r>
      <w:r w:rsidRPr="00850FB6">
        <w:rPr>
          <w:spacing w:val="-4"/>
          <w:sz w:val="24"/>
        </w:rPr>
        <w:t xml:space="preserve"> </w:t>
      </w:r>
      <w:r w:rsidRPr="00850FB6">
        <w:rPr>
          <w:sz w:val="24"/>
        </w:rPr>
        <w:t>projects</w:t>
      </w:r>
      <w:r w:rsidRPr="00850FB6">
        <w:rPr>
          <w:spacing w:val="-2"/>
          <w:sz w:val="24"/>
        </w:rPr>
        <w:t xml:space="preserve"> </w:t>
      </w:r>
      <w:r w:rsidRPr="00850FB6">
        <w:rPr>
          <w:sz w:val="24"/>
        </w:rPr>
        <w:t>over £</w:t>
      </w:r>
      <w:r w:rsidR="00413AB0">
        <w:rPr>
          <w:sz w:val="24"/>
        </w:rPr>
        <w:t>1</w:t>
      </w:r>
      <w:r w:rsidRPr="00850FB6">
        <w:rPr>
          <w:sz w:val="24"/>
        </w:rPr>
        <w:t>0,000</w:t>
      </w:r>
      <w:r w:rsidRPr="00850FB6">
        <w:rPr>
          <w:spacing w:val="3"/>
          <w:sz w:val="24"/>
        </w:rPr>
        <w:t xml:space="preserve"> </w:t>
      </w:r>
      <w:r w:rsidRPr="00850FB6">
        <w:rPr>
          <w:sz w:val="24"/>
        </w:rPr>
        <w:t>there will</w:t>
      </w:r>
      <w:r w:rsidRPr="00850FB6">
        <w:rPr>
          <w:spacing w:val="-2"/>
          <w:sz w:val="24"/>
        </w:rPr>
        <w:t xml:space="preserve"> </w:t>
      </w:r>
      <w:r w:rsidRPr="00850FB6">
        <w:rPr>
          <w:sz w:val="24"/>
        </w:rPr>
        <w:t>be</w:t>
      </w:r>
      <w:r w:rsidRPr="00850FB6">
        <w:rPr>
          <w:spacing w:val="-3"/>
          <w:sz w:val="24"/>
        </w:rPr>
        <w:t xml:space="preserve"> </w:t>
      </w:r>
      <w:r w:rsidRPr="00850FB6">
        <w:rPr>
          <w:sz w:val="24"/>
        </w:rPr>
        <w:t>a</w:t>
      </w:r>
      <w:r w:rsidRPr="00850FB6">
        <w:rPr>
          <w:spacing w:val="-3"/>
          <w:sz w:val="24"/>
        </w:rPr>
        <w:t xml:space="preserve"> </w:t>
      </w:r>
      <w:r w:rsidRPr="00850FB6">
        <w:rPr>
          <w:sz w:val="24"/>
        </w:rPr>
        <w:t>two-stage</w:t>
      </w:r>
      <w:r w:rsidRPr="00850FB6">
        <w:rPr>
          <w:spacing w:val="-2"/>
          <w:sz w:val="24"/>
        </w:rPr>
        <w:t xml:space="preserve"> </w:t>
      </w:r>
      <w:r w:rsidRPr="00850FB6">
        <w:rPr>
          <w:sz w:val="24"/>
        </w:rPr>
        <w:t>process:</w:t>
      </w:r>
    </w:p>
    <w:p w:rsidR="00850FB6" w:rsidRPr="00850FB6" w:rsidRDefault="00850FB6" w:rsidP="00850FB6">
      <w:pPr>
        <w:pStyle w:val="ListParagraph"/>
        <w:numPr>
          <w:ilvl w:val="0"/>
          <w:numId w:val="7"/>
        </w:numPr>
        <w:tabs>
          <w:tab w:val="left" w:pos="1901"/>
        </w:tabs>
        <w:ind w:right="116"/>
        <w:jc w:val="both"/>
        <w:rPr>
          <w:sz w:val="24"/>
        </w:rPr>
      </w:pPr>
      <w:r w:rsidRPr="00850FB6">
        <w:rPr>
          <w:sz w:val="24"/>
        </w:rPr>
        <w:t>pre-approval in principle by the full Parish council based on</w:t>
      </w:r>
      <w:r w:rsidRPr="00850FB6">
        <w:rPr>
          <w:spacing w:val="1"/>
          <w:sz w:val="24"/>
        </w:rPr>
        <w:t xml:space="preserve"> </w:t>
      </w:r>
      <w:r w:rsidRPr="00850FB6">
        <w:rPr>
          <w:sz w:val="24"/>
        </w:rPr>
        <w:t>current</w:t>
      </w:r>
      <w:r w:rsidRPr="00850FB6">
        <w:rPr>
          <w:spacing w:val="-5"/>
          <w:sz w:val="24"/>
        </w:rPr>
        <w:t xml:space="preserve"> </w:t>
      </w:r>
      <w:r w:rsidRPr="00850FB6">
        <w:rPr>
          <w:sz w:val="24"/>
        </w:rPr>
        <w:t>project</w:t>
      </w:r>
      <w:r w:rsidRPr="00850FB6">
        <w:rPr>
          <w:spacing w:val="-4"/>
          <w:sz w:val="24"/>
        </w:rPr>
        <w:t xml:space="preserve"> </w:t>
      </w:r>
      <w:r w:rsidRPr="00850FB6">
        <w:rPr>
          <w:sz w:val="24"/>
        </w:rPr>
        <w:t>objectives</w:t>
      </w:r>
      <w:r w:rsidRPr="00850FB6">
        <w:rPr>
          <w:spacing w:val="-2"/>
          <w:sz w:val="24"/>
        </w:rPr>
        <w:t xml:space="preserve"> </w:t>
      </w:r>
      <w:r w:rsidRPr="00850FB6">
        <w:rPr>
          <w:sz w:val="24"/>
        </w:rPr>
        <w:t>and</w:t>
      </w:r>
      <w:r w:rsidRPr="00850FB6">
        <w:rPr>
          <w:spacing w:val="-2"/>
          <w:sz w:val="24"/>
        </w:rPr>
        <w:t xml:space="preserve"> </w:t>
      </w:r>
      <w:r w:rsidRPr="00850FB6">
        <w:rPr>
          <w:sz w:val="24"/>
        </w:rPr>
        <w:t>estimated</w:t>
      </w:r>
      <w:r w:rsidRPr="00850FB6">
        <w:rPr>
          <w:spacing w:val="-2"/>
          <w:sz w:val="24"/>
        </w:rPr>
        <w:t xml:space="preserve"> </w:t>
      </w:r>
      <w:r w:rsidRPr="00850FB6">
        <w:rPr>
          <w:sz w:val="24"/>
        </w:rPr>
        <w:t>costs</w:t>
      </w:r>
    </w:p>
    <w:p w:rsidR="00850FB6" w:rsidRPr="00850FB6" w:rsidRDefault="00850FB6" w:rsidP="00850FB6">
      <w:pPr>
        <w:pStyle w:val="ListParagraph"/>
        <w:numPr>
          <w:ilvl w:val="0"/>
          <w:numId w:val="7"/>
        </w:numPr>
        <w:tabs>
          <w:tab w:val="left" w:pos="1901"/>
        </w:tabs>
        <w:ind w:right="115"/>
        <w:jc w:val="both"/>
        <w:rPr>
          <w:sz w:val="24"/>
        </w:rPr>
      </w:pPr>
      <w:proofErr w:type="gramStart"/>
      <w:r w:rsidRPr="00850FB6">
        <w:rPr>
          <w:sz w:val="24"/>
        </w:rPr>
        <w:t>followed</w:t>
      </w:r>
      <w:proofErr w:type="gramEnd"/>
      <w:r w:rsidRPr="00850FB6">
        <w:rPr>
          <w:spacing w:val="-18"/>
          <w:sz w:val="24"/>
        </w:rPr>
        <w:t xml:space="preserve"> </w:t>
      </w:r>
      <w:r w:rsidRPr="00850FB6">
        <w:rPr>
          <w:sz w:val="24"/>
        </w:rPr>
        <w:t>by</w:t>
      </w:r>
      <w:r w:rsidRPr="00850FB6">
        <w:rPr>
          <w:spacing w:val="-17"/>
          <w:sz w:val="24"/>
        </w:rPr>
        <w:t xml:space="preserve"> </w:t>
      </w:r>
      <w:r w:rsidRPr="00850FB6">
        <w:rPr>
          <w:sz w:val="24"/>
        </w:rPr>
        <w:t>a</w:t>
      </w:r>
      <w:r w:rsidRPr="00850FB6">
        <w:rPr>
          <w:spacing w:val="-17"/>
          <w:sz w:val="24"/>
        </w:rPr>
        <w:t xml:space="preserve"> </w:t>
      </w:r>
      <w:r w:rsidRPr="00850FB6">
        <w:rPr>
          <w:sz w:val="24"/>
        </w:rPr>
        <w:t>more</w:t>
      </w:r>
      <w:r w:rsidRPr="00850FB6">
        <w:rPr>
          <w:spacing w:val="-13"/>
          <w:sz w:val="24"/>
        </w:rPr>
        <w:t xml:space="preserve"> </w:t>
      </w:r>
      <w:r w:rsidRPr="00850FB6">
        <w:rPr>
          <w:sz w:val="24"/>
        </w:rPr>
        <w:t>detailed</w:t>
      </w:r>
      <w:r w:rsidRPr="00850FB6">
        <w:rPr>
          <w:spacing w:val="-14"/>
          <w:sz w:val="24"/>
        </w:rPr>
        <w:t xml:space="preserve"> </w:t>
      </w:r>
      <w:r w:rsidRPr="00850FB6">
        <w:rPr>
          <w:sz w:val="24"/>
        </w:rPr>
        <w:t>subsequent</w:t>
      </w:r>
      <w:r w:rsidRPr="00850FB6">
        <w:rPr>
          <w:spacing w:val="-18"/>
          <w:sz w:val="24"/>
        </w:rPr>
        <w:t xml:space="preserve"> </w:t>
      </w:r>
      <w:r w:rsidRPr="00850FB6">
        <w:rPr>
          <w:sz w:val="24"/>
        </w:rPr>
        <w:t>application</w:t>
      </w:r>
      <w:r w:rsidRPr="00850FB6">
        <w:rPr>
          <w:spacing w:val="-17"/>
          <w:sz w:val="24"/>
        </w:rPr>
        <w:t xml:space="preserve"> </w:t>
      </w:r>
      <w:r w:rsidRPr="00850FB6">
        <w:rPr>
          <w:sz w:val="24"/>
        </w:rPr>
        <w:t>when</w:t>
      </w:r>
      <w:r w:rsidRPr="00850FB6">
        <w:rPr>
          <w:spacing w:val="-15"/>
          <w:sz w:val="24"/>
        </w:rPr>
        <w:t xml:space="preserve"> </w:t>
      </w:r>
      <w:r w:rsidRPr="00850FB6">
        <w:rPr>
          <w:sz w:val="24"/>
        </w:rPr>
        <w:t>a</w:t>
      </w:r>
      <w:r w:rsidRPr="00850FB6">
        <w:rPr>
          <w:spacing w:val="-13"/>
          <w:sz w:val="24"/>
        </w:rPr>
        <w:t xml:space="preserve"> </w:t>
      </w:r>
      <w:r w:rsidRPr="00850FB6">
        <w:rPr>
          <w:sz w:val="24"/>
        </w:rPr>
        <w:t>more</w:t>
      </w:r>
      <w:r w:rsidRPr="00850FB6">
        <w:rPr>
          <w:spacing w:val="-76"/>
          <w:sz w:val="24"/>
        </w:rPr>
        <w:t xml:space="preserve"> </w:t>
      </w:r>
      <w:r w:rsidRPr="00850FB6">
        <w:rPr>
          <w:sz w:val="24"/>
        </w:rPr>
        <w:t>precise application can be submitted. Pre-approval does not</w:t>
      </w:r>
      <w:r w:rsidRPr="00850FB6">
        <w:rPr>
          <w:spacing w:val="1"/>
          <w:sz w:val="24"/>
        </w:rPr>
        <w:t xml:space="preserve"> </w:t>
      </w:r>
      <w:r w:rsidRPr="00850FB6">
        <w:rPr>
          <w:sz w:val="24"/>
        </w:rPr>
        <w:t>guarantee</w:t>
      </w:r>
      <w:r w:rsidRPr="00850FB6">
        <w:rPr>
          <w:spacing w:val="-11"/>
          <w:sz w:val="24"/>
        </w:rPr>
        <w:t xml:space="preserve"> </w:t>
      </w:r>
      <w:r w:rsidRPr="00850FB6">
        <w:rPr>
          <w:sz w:val="24"/>
        </w:rPr>
        <w:t>formal</w:t>
      </w:r>
      <w:r w:rsidRPr="00850FB6">
        <w:rPr>
          <w:spacing w:val="-13"/>
          <w:sz w:val="24"/>
        </w:rPr>
        <w:t xml:space="preserve"> </w:t>
      </w:r>
      <w:r w:rsidRPr="00850FB6">
        <w:rPr>
          <w:sz w:val="24"/>
        </w:rPr>
        <w:t>approval</w:t>
      </w:r>
      <w:r w:rsidRPr="00850FB6">
        <w:rPr>
          <w:spacing w:val="-13"/>
          <w:sz w:val="24"/>
        </w:rPr>
        <w:t xml:space="preserve"> </w:t>
      </w:r>
      <w:r w:rsidRPr="00850FB6">
        <w:rPr>
          <w:sz w:val="24"/>
        </w:rPr>
        <w:t>of</w:t>
      </w:r>
      <w:r w:rsidRPr="00850FB6">
        <w:rPr>
          <w:spacing w:val="-9"/>
          <w:sz w:val="24"/>
        </w:rPr>
        <w:t xml:space="preserve"> </w:t>
      </w:r>
      <w:r w:rsidRPr="00850FB6">
        <w:rPr>
          <w:sz w:val="24"/>
        </w:rPr>
        <w:t>funding</w:t>
      </w:r>
      <w:r w:rsidRPr="00850FB6">
        <w:rPr>
          <w:spacing w:val="-15"/>
          <w:sz w:val="24"/>
        </w:rPr>
        <w:t xml:space="preserve"> </w:t>
      </w:r>
      <w:r w:rsidRPr="00850FB6">
        <w:rPr>
          <w:sz w:val="24"/>
        </w:rPr>
        <w:t>once</w:t>
      </w:r>
      <w:r w:rsidRPr="00850FB6">
        <w:rPr>
          <w:spacing w:val="-15"/>
          <w:sz w:val="24"/>
        </w:rPr>
        <w:t xml:space="preserve"> </w:t>
      </w:r>
      <w:r w:rsidRPr="00850FB6">
        <w:rPr>
          <w:sz w:val="24"/>
        </w:rPr>
        <w:t>the</w:t>
      </w:r>
      <w:r w:rsidRPr="00850FB6">
        <w:rPr>
          <w:spacing w:val="-7"/>
          <w:sz w:val="24"/>
        </w:rPr>
        <w:t xml:space="preserve"> </w:t>
      </w:r>
      <w:r w:rsidRPr="00850FB6">
        <w:rPr>
          <w:sz w:val="24"/>
        </w:rPr>
        <w:t>formal</w:t>
      </w:r>
      <w:r w:rsidRPr="00850FB6">
        <w:rPr>
          <w:spacing w:val="-13"/>
          <w:sz w:val="24"/>
        </w:rPr>
        <w:t xml:space="preserve"> </w:t>
      </w:r>
      <w:r w:rsidRPr="00850FB6">
        <w:rPr>
          <w:sz w:val="24"/>
        </w:rPr>
        <w:t>application</w:t>
      </w:r>
      <w:r w:rsidRPr="00850FB6">
        <w:rPr>
          <w:spacing w:val="-75"/>
          <w:sz w:val="24"/>
        </w:rPr>
        <w:t xml:space="preserve"> </w:t>
      </w:r>
      <w:r w:rsidRPr="00850FB6">
        <w:rPr>
          <w:sz w:val="24"/>
        </w:rPr>
        <w:t>is</w:t>
      </w:r>
      <w:r w:rsidRPr="00850FB6">
        <w:rPr>
          <w:spacing w:val="-3"/>
          <w:sz w:val="24"/>
        </w:rPr>
        <w:t xml:space="preserve"> </w:t>
      </w:r>
      <w:r w:rsidRPr="00850FB6">
        <w:rPr>
          <w:sz w:val="24"/>
        </w:rPr>
        <w:t>received</w:t>
      </w:r>
      <w:r w:rsidRPr="00850FB6">
        <w:rPr>
          <w:spacing w:val="-2"/>
          <w:sz w:val="24"/>
        </w:rPr>
        <w:t xml:space="preserve"> </w:t>
      </w:r>
      <w:r w:rsidRPr="00850FB6">
        <w:rPr>
          <w:sz w:val="24"/>
        </w:rPr>
        <w:t>and</w:t>
      </w:r>
      <w:r w:rsidRPr="00850FB6">
        <w:rPr>
          <w:spacing w:val="-2"/>
          <w:sz w:val="24"/>
        </w:rPr>
        <w:t xml:space="preserve"> </w:t>
      </w:r>
      <w:r w:rsidRPr="00850FB6">
        <w:rPr>
          <w:sz w:val="24"/>
        </w:rPr>
        <w:t>presented.</w:t>
      </w:r>
    </w:p>
    <w:p w:rsidR="00850FB6" w:rsidRDefault="00850FB6" w:rsidP="00850FB6">
      <w:pPr>
        <w:tabs>
          <w:tab w:val="left" w:pos="1181"/>
        </w:tabs>
        <w:spacing w:after="0" w:line="240" w:lineRule="auto"/>
        <w:ind w:right="121"/>
        <w:jc w:val="both"/>
        <w:rPr>
          <w:sz w:val="24"/>
        </w:rPr>
      </w:pPr>
    </w:p>
    <w:p w:rsidR="00850FB6" w:rsidRPr="00850FB6" w:rsidRDefault="00850FB6" w:rsidP="00850FB6">
      <w:pPr>
        <w:tabs>
          <w:tab w:val="left" w:pos="1181"/>
        </w:tabs>
        <w:spacing w:after="0" w:line="240" w:lineRule="auto"/>
        <w:ind w:right="111"/>
        <w:jc w:val="both"/>
        <w:rPr>
          <w:rFonts w:ascii="Symbol" w:hAnsi="Symbol"/>
          <w:sz w:val="24"/>
        </w:rPr>
      </w:pPr>
      <w:r w:rsidRPr="00850FB6">
        <w:rPr>
          <w:sz w:val="24"/>
        </w:rPr>
        <w:t>Projects</w:t>
      </w:r>
      <w:r w:rsidRPr="00850FB6">
        <w:rPr>
          <w:spacing w:val="1"/>
          <w:sz w:val="24"/>
        </w:rPr>
        <w:t xml:space="preserve"> </w:t>
      </w:r>
      <w:r w:rsidRPr="00850FB6">
        <w:rPr>
          <w:sz w:val="24"/>
        </w:rPr>
        <w:t>over £</w:t>
      </w:r>
      <w:r w:rsidR="00413AB0">
        <w:rPr>
          <w:sz w:val="24"/>
        </w:rPr>
        <w:t>1</w:t>
      </w:r>
      <w:r w:rsidRPr="00850FB6">
        <w:rPr>
          <w:sz w:val="24"/>
        </w:rPr>
        <w:t>0,000</w:t>
      </w:r>
      <w:r w:rsidRPr="00850FB6">
        <w:rPr>
          <w:spacing w:val="1"/>
          <w:sz w:val="24"/>
        </w:rPr>
        <w:t xml:space="preserve"> </w:t>
      </w:r>
      <w:r w:rsidRPr="00850FB6">
        <w:rPr>
          <w:sz w:val="24"/>
        </w:rPr>
        <w:t>will</w:t>
      </w:r>
      <w:r w:rsidRPr="00850FB6">
        <w:rPr>
          <w:spacing w:val="1"/>
          <w:sz w:val="24"/>
        </w:rPr>
        <w:t xml:space="preserve"> </w:t>
      </w:r>
      <w:r w:rsidRPr="00850FB6">
        <w:rPr>
          <w:sz w:val="24"/>
        </w:rPr>
        <w:t>require</w:t>
      </w:r>
      <w:r w:rsidRPr="00850FB6">
        <w:rPr>
          <w:spacing w:val="1"/>
          <w:sz w:val="24"/>
        </w:rPr>
        <w:t xml:space="preserve"> </w:t>
      </w:r>
      <w:r w:rsidRPr="00850FB6">
        <w:rPr>
          <w:sz w:val="24"/>
        </w:rPr>
        <w:t>due</w:t>
      </w:r>
      <w:r w:rsidRPr="00850FB6">
        <w:rPr>
          <w:spacing w:val="1"/>
          <w:sz w:val="24"/>
        </w:rPr>
        <w:t xml:space="preserve"> </w:t>
      </w:r>
      <w:r w:rsidRPr="00850FB6">
        <w:rPr>
          <w:sz w:val="24"/>
        </w:rPr>
        <w:t>diligence</w:t>
      </w:r>
      <w:r w:rsidRPr="00850FB6">
        <w:rPr>
          <w:spacing w:val="1"/>
          <w:sz w:val="24"/>
        </w:rPr>
        <w:t xml:space="preserve"> </w:t>
      </w:r>
      <w:r w:rsidRPr="00850FB6">
        <w:rPr>
          <w:sz w:val="24"/>
        </w:rPr>
        <w:t>and may</w:t>
      </w:r>
      <w:r w:rsidRPr="00850FB6">
        <w:rPr>
          <w:spacing w:val="1"/>
          <w:sz w:val="24"/>
        </w:rPr>
        <w:t xml:space="preserve"> </w:t>
      </w:r>
      <w:r w:rsidRPr="00850FB6">
        <w:rPr>
          <w:sz w:val="24"/>
        </w:rPr>
        <w:t>require</w:t>
      </w:r>
      <w:r w:rsidRPr="00850FB6">
        <w:rPr>
          <w:spacing w:val="1"/>
          <w:sz w:val="24"/>
        </w:rPr>
        <w:t xml:space="preserve"> </w:t>
      </w:r>
      <w:r w:rsidRPr="00850FB6">
        <w:rPr>
          <w:sz w:val="24"/>
        </w:rPr>
        <w:t>project</w:t>
      </w:r>
      <w:r w:rsidRPr="00850FB6">
        <w:rPr>
          <w:spacing w:val="-4"/>
          <w:sz w:val="24"/>
        </w:rPr>
        <w:t xml:space="preserve"> </w:t>
      </w:r>
      <w:r w:rsidRPr="00850FB6">
        <w:rPr>
          <w:sz w:val="24"/>
        </w:rPr>
        <w:t>liability</w:t>
      </w:r>
      <w:r w:rsidRPr="00850FB6">
        <w:rPr>
          <w:spacing w:val="-2"/>
          <w:sz w:val="24"/>
        </w:rPr>
        <w:t xml:space="preserve"> </w:t>
      </w:r>
      <w:r w:rsidRPr="00850FB6">
        <w:rPr>
          <w:sz w:val="24"/>
        </w:rPr>
        <w:t>insurance.</w:t>
      </w:r>
    </w:p>
    <w:p w:rsidR="00850FB6" w:rsidRPr="006C17BB" w:rsidRDefault="00850FB6" w:rsidP="006C17BB">
      <w:pPr>
        <w:autoSpaceDE w:val="0"/>
        <w:autoSpaceDN w:val="0"/>
        <w:adjustRightInd w:val="0"/>
        <w:spacing w:after="0" w:line="240" w:lineRule="auto"/>
        <w:rPr>
          <w:rFonts w:ascii="Calibri" w:hAnsi="Calibri" w:cs="Calibri"/>
          <w:bCs/>
          <w:color w:val="000000"/>
          <w:sz w:val="24"/>
        </w:rPr>
      </w:pPr>
    </w:p>
    <w:p w:rsidR="006C17BB" w:rsidRPr="00507BF2" w:rsidRDefault="006C17BB" w:rsidP="006C17BB">
      <w:pPr>
        <w:autoSpaceDE w:val="0"/>
        <w:autoSpaceDN w:val="0"/>
        <w:adjustRightInd w:val="0"/>
        <w:spacing w:after="0" w:line="240" w:lineRule="auto"/>
        <w:rPr>
          <w:rFonts w:ascii="Calibri" w:hAnsi="Calibri" w:cs="Calibri"/>
          <w:b/>
          <w:bCs/>
          <w:color w:val="000000"/>
          <w:sz w:val="26"/>
          <w:szCs w:val="26"/>
        </w:rPr>
      </w:pPr>
      <w:r w:rsidRPr="00507BF2">
        <w:rPr>
          <w:rFonts w:ascii="Calibri" w:hAnsi="Calibri" w:cs="Calibri"/>
          <w:b/>
          <w:bCs/>
          <w:color w:val="000000"/>
          <w:sz w:val="26"/>
          <w:szCs w:val="26"/>
        </w:rPr>
        <w:t>Criteria used by the parish council to rank projects for CIL expenditure</w:t>
      </w:r>
    </w:p>
    <w:p w:rsidR="002B3A26" w:rsidRPr="006C17BB" w:rsidRDefault="002B3A26" w:rsidP="006C17BB">
      <w:pPr>
        <w:autoSpaceDE w:val="0"/>
        <w:autoSpaceDN w:val="0"/>
        <w:adjustRightInd w:val="0"/>
        <w:spacing w:after="0" w:line="240" w:lineRule="auto"/>
        <w:rPr>
          <w:rFonts w:ascii="Calibri" w:hAnsi="Calibri" w:cs="Calibri"/>
          <w:b/>
          <w:bCs/>
          <w:color w:val="000000"/>
          <w:sz w:val="24"/>
        </w:rPr>
      </w:pPr>
    </w:p>
    <w:p w:rsidR="006C17BB" w:rsidRPr="006C17BB" w:rsidRDefault="006C17BB" w:rsidP="006C17BB">
      <w:pPr>
        <w:autoSpaceDE w:val="0"/>
        <w:autoSpaceDN w:val="0"/>
        <w:adjustRightInd w:val="0"/>
        <w:spacing w:after="0" w:line="240" w:lineRule="auto"/>
        <w:rPr>
          <w:rFonts w:ascii="Calibri" w:hAnsi="Calibri" w:cs="Calibri"/>
          <w:bCs/>
          <w:color w:val="000000"/>
          <w:sz w:val="24"/>
        </w:rPr>
      </w:pPr>
      <w:r w:rsidRPr="006C17BB">
        <w:rPr>
          <w:rFonts w:ascii="Calibri" w:hAnsi="Calibri" w:cs="Calibri"/>
          <w:bCs/>
          <w:color w:val="000000"/>
          <w:sz w:val="24"/>
        </w:rPr>
        <w:t xml:space="preserve">The CIL Project List is expected to cover projects providing, but not be limited to, the following </w:t>
      </w:r>
      <w:r w:rsidRPr="006C17BB">
        <w:rPr>
          <w:rFonts w:ascii="Calibri" w:hAnsi="Calibri" w:cs="Calibri"/>
          <w:b/>
          <w:color w:val="000000"/>
          <w:sz w:val="24"/>
        </w:rPr>
        <w:t>benefit categories</w:t>
      </w:r>
      <w:r w:rsidRPr="006C17BB">
        <w:rPr>
          <w:rFonts w:ascii="Calibri" w:hAnsi="Calibri" w:cs="Calibri"/>
          <w:bCs/>
          <w:color w:val="000000"/>
          <w:sz w:val="24"/>
        </w:rPr>
        <w:t>:</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 xml:space="preserve">Crime reduction </w:t>
      </w:r>
      <w:r w:rsidRPr="006C17BB">
        <w:rPr>
          <w:bCs/>
          <w:color w:val="000000"/>
          <w:sz w:val="24"/>
        </w:rPr>
        <w:tab/>
        <w:t xml:space="preserve"> </w:t>
      </w:r>
      <w:r w:rsidRPr="006C17BB">
        <w:rPr>
          <w:bCs/>
          <w:color w:val="000000"/>
          <w:sz w:val="24"/>
        </w:rPr>
        <w:tab/>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Traffic/Road safety</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Community engagement</w:t>
      </w:r>
      <w:r w:rsidRPr="006C17BB">
        <w:rPr>
          <w:bCs/>
          <w:color w:val="000000"/>
          <w:sz w:val="24"/>
        </w:rPr>
        <w:tab/>
        <w:t xml:space="preserve"> </w:t>
      </w:r>
      <w:r w:rsidRPr="006C17BB">
        <w:rPr>
          <w:bCs/>
          <w:color w:val="000000"/>
          <w:sz w:val="24"/>
        </w:rPr>
        <w:tab/>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Leisure/Sport/Amenity</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 xml:space="preserve">Communication </w:t>
      </w:r>
      <w:r w:rsidRPr="006C17BB">
        <w:rPr>
          <w:bCs/>
          <w:color w:val="000000"/>
          <w:sz w:val="24"/>
        </w:rPr>
        <w:tab/>
        <w:t xml:space="preserve"> </w:t>
      </w:r>
      <w:r w:rsidRPr="006C17BB">
        <w:rPr>
          <w:bCs/>
          <w:color w:val="000000"/>
          <w:sz w:val="24"/>
        </w:rPr>
        <w:tab/>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Public services/Public Safety</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Heritage protection</w:t>
      </w:r>
      <w:r w:rsidRPr="006C17BB">
        <w:rPr>
          <w:bCs/>
          <w:color w:val="000000"/>
          <w:sz w:val="24"/>
        </w:rPr>
        <w:tab/>
        <w:t xml:space="preserve"> </w:t>
      </w:r>
      <w:r w:rsidRPr="006C17BB">
        <w:rPr>
          <w:bCs/>
          <w:color w:val="000000"/>
          <w:sz w:val="24"/>
        </w:rPr>
        <w:tab/>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Environmental/Climate change</w:t>
      </w:r>
    </w:p>
    <w:p w:rsidR="006C17BB" w:rsidRPr="006C17BB" w:rsidRDefault="006C17BB" w:rsidP="006C17BB">
      <w:pPr>
        <w:autoSpaceDE w:val="0"/>
        <w:autoSpaceDN w:val="0"/>
        <w:adjustRightInd w:val="0"/>
        <w:spacing w:after="0" w:line="240" w:lineRule="auto"/>
        <w:rPr>
          <w:rFonts w:ascii="Calibri" w:hAnsi="Calibri" w:cs="Calibri"/>
          <w:bCs/>
          <w:color w:val="000000"/>
          <w:sz w:val="24"/>
        </w:rPr>
      </w:pPr>
    </w:p>
    <w:p w:rsidR="006C17BB" w:rsidRPr="006C17BB" w:rsidRDefault="006C17BB" w:rsidP="006C17BB">
      <w:pPr>
        <w:autoSpaceDE w:val="0"/>
        <w:autoSpaceDN w:val="0"/>
        <w:adjustRightInd w:val="0"/>
        <w:spacing w:after="0" w:line="240" w:lineRule="auto"/>
        <w:rPr>
          <w:rFonts w:ascii="Calibri" w:hAnsi="Calibri" w:cs="Calibri"/>
          <w:bCs/>
          <w:color w:val="000000"/>
          <w:sz w:val="24"/>
        </w:rPr>
      </w:pPr>
      <w:r w:rsidRPr="006C17BB">
        <w:rPr>
          <w:rFonts w:ascii="Calibri" w:hAnsi="Calibri" w:cs="Calibri"/>
          <w:bCs/>
          <w:color w:val="000000"/>
          <w:sz w:val="24"/>
        </w:rPr>
        <w:t xml:space="preserve">In general, the council will use the following </w:t>
      </w:r>
      <w:r w:rsidRPr="006C17BB">
        <w:rPr>
          <w:rFonts w:ascii="Calibri" w:hAnsi="Calibri" w:cs="Calibri"/>
          <w:b/>
          <w:color w:val="000000"/>
          <w:sz w:val="24"/>
        </w:rPr>
        <w:t>primary criteria</w:t>
      </w:r>
      <w:r w:rsidRPr="006C17BB">
        <w:rPr>
          <w:rFonts w:ascii="Calibri" w:hAnsi="Calibri" w:cs="Calibri"/>
          <w:bCs/>
          <w:color w:val="000000"/>
          <w:sz w:val="24"/>
        </w:rPr>
        <w:t xml:space="preserve"> to rank CIL projects against each other:</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
          <w:color w:val="000000"/>
          <w:sz w:val="24"/>
        </w:rPr>
        <w:t>Community Benefit</w:t>
      </w:r>
      <w:r w:rsidRPr="006C17BB">
        <w:rPr>
          <w:bCs/>
          <w:color w:val="000000"/>
          <w:sz w:val="24"/>
        </w:rPr>
        <w:t xml:space="preserve"> – how wide an impact will the project have for </w:t>
      </w:r>
      <w:r>
        <w:rPr>
          <w:bCs/>
          <w:color w:val="000000"/>
          <w:sz w:val="24"/>
        </w:rPr>
        <w:t>Brundall</w:t>
      </w:r>
      <w:r w:rsidRPr="006C17BB">
        <w:rPr>
          <w:bCs/>
          <w:color w:val="000000"/>
          <w:sz w:val="24"/>
        </w:rPr>
        <w:t xml:space="preserve"> and how many people might benefit</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
          <w:color w:val="000000"/>
          <w:sz w:val="24"/>
        </w:rPr>
        <w:t>Costs and Funding</w:t>
      </w:r>
      <w:r w:rsidRPr="006C17BB">
        <w:rPr>
          <w:bCs/>
          <w:color w:val="000000"/>
          <w:sz w:val="24"/>
        </w:rPr>
        <w:t xml:space="preserve"> – The overall cost of the project and any future expenditure it may generate, such as ongoing maintenance. Projects part-funded by the benefitting </w:t>
      </w:r>
      <w:proofErr w:type="spellStart"/>
      <w:r w:rsidRPr="006C17BB">
        <w:rPr>
          <w:bCs/>
          <w:color w:val="000000"/>
          <w:sz w:val="24"/>
        </w:rPr>
        <w:t>organisation</w:t>
      </w:r>
      <w:proofErr w:type="spellEnd"/>
      <w:r w:rsidRPr="006C17BB">
        <w:rPr>
          <w:bCs/>
          <w:color w:val="000000"/>
          <w:sz w:val="24"/>
        </w:rPr>
        <w:t xml:space="preserve"> or from grant funding may increase the ranking as it means more projects can be financed.</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
          <w:color w:val="000000"/>
          <w:sz w:val="24"/>
        </w:rPr>
        <w:t>Deliverability</w:t>
      </w:r>
      <w:r w:rsidRPr="006C17BB">
        <w:rPr>
          <w:bCs/>
          <w:color w:val="000000"/>
          <w:sz w:val="24"/>
        </w:rPr>
        <w:t xml:space="preserve"> – how practical is the project and are there likely to be barriers around the planning or legal aspects</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
          <w:color w:val="000000"/>
          <w:sz w:val="24"/>
        </w:rPr>
        <w:t>Environmental Benefits</w:t>
      </w:r>
      <w:r w:rsidRPr="006C17BB">
        <w:rPr>
          <w:bCs/>
          <w:color w:val="000000"/>
          <w:sz w:val="24"/>
        </w:rPr>
        <w:t xml:space="preserve"> – does the project offer benefits to the environment of the village and show no negative impact</w:t>
      </w:r>
    </w:p>
    <w:p w:rsidR="006C17BB" w:rsidRPr="006C17BB" w:rsidRDefault="006C17BB" w:rsidP="006C17BB">
      <w:pPr>
        <w:autoSpaceDE w:val="0"/>
        <w:autoSpaceDN w:val="0"/>
        <w:adjustRightInd w:val="0"/>
        <w:spacing w:after="0" w:line="240" w:lineRule="auto"/>
        <w:rPr>
          <w:rFonts w:ascii="Calibri" w:hAnsi="Calibri" w:cs="Calibri"/>
          <w:bCs/>
          <w:color w:val="000000"/>
          <w:sz w:val="24"/>
        </w:rPr>
      </w:pPr>
    </w:p>
    <w:p w:rsidR="006C17BB" w:rsidRPr="006C17BB" w:rsidRDefault="006C17BB" w:rsidP="006C17BB">
      <w:pPr>
        <w:autoSpaceDE w:val="0"/>
        <w:autoSpaceDN w:val="0"/>
        <w:adjustRightInd w:val="0"/>
        <w:spacing w:after="0" w:line="240" w:lineRule="auto"/>
        <w:rPr>
          <w:rFonts w:ascii="Calibri" w:hAnsi="Calibri" w:cs="Calibri"/>
          <w:bCs/>
          <w:color w:val="000000"/>
          <w:sz w:val="24"/>
        </w:rPr>
      </w:pPr>
      <w:r w:rsidRPr="006C17BB">
        <w:rPr>
          <w:rFonts w:ascii="Calibri" w:hAnsi="Calibri" w:cs="Calibri"/>
          <w:b/>
          <w:color w:val="000000"/>
          <w:sz w:val="24"/>
        </w:rPr>
        <w:lastRenderedPageBreak/>
        <w:t>Secondary criteria</w:t>
      </w:r>
      <w:r w:rsidRPr="006C17BB">
        <w:rPr>
          <w:rFonts w:ascii="Calibri" w:hAnsi="Calibri" w:cs="Calibri"/>
          <w:bCs/>
          <w:color w:val="000000"/>
          <w:sz w:val="24"/>
        </w:rPr>
        <w:t xml:space="preserve"> under consideration may include:</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Projects that have a lifespan more than 15 years</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Projects that demonstrate the benefit will be sustained with revenue expenditure</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Projects that reduce running costs or increase revenue generation</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Projects that mitigate the detrimental effects of development, such as those delivering infrastructure identified as being required in the community</w:t>
      </w:r>
    </w:p>
    <w:p w:rsidR="006C17BB" w:rsidRPr="006C17BB" w:rsidRDefault="006C17BB" w:rsidP="006C17BB">
      <w:pPr>
        <w:pStyle w:val="ListParagraph"/>
        <w:widowControl/>
        <w:numPr>
          <w:ilvl w:val="0"/>
          <w:numId w:val="3"/>
        </w:numPr>
        <w:adjustRightInd w:val="0"/>
        <w:contextualSpacing/>
        <w:rPr>
          <w:bCs/>
          <w:color w:val="000000"/>
          <w:sz w:val="24"/>
        </w:rPr>
      </w:pPr>
      <w:r w:rsidRPr="006C17BB">
        <w:rPr>
          <w:bCs/>
          <w:color w:val="000000"/>
          <w:sz w:val="24"/>
        </w:rPr>
        <w:t>Projects that connect developments to parish services and assets</w:t>
      </w:r>
    </w:p>
    <w:p w:rsidR="006C17BB" w:rsidRPr="006C17BB" w:rsidRDefault="006C17BB" w:rsidP="006C17BB">
      <w:pPr>
        <w:autoSpaceDE w:val="0"/>
        <w:autoSpaceDN w:val="0"/>
        <w:adjustRightInd w:val="0"/>
        <w:spacing w:after="0" w:line="240" w:lineRule="auto"/>
        <w:rPr>
          <w:rFonts w:ascii="Calibri" w:hAnsi="Calibri" w:cs="Calibri"/>
          <w:bCs/>
          <w:color w:val="000000"/>
          <w:sz w:val="24"/>
        </w:rPr>
      </w:pPr>
    </w:p>
    <w:p w:rsidR="006C17BB" w:rsidRPr="006C17BB" w:rsidRDefault="006C17BB" w:rsidP="006C17BB">
      <w:pPr>
        <w:autoSpaceDE w:val="0"/>
        <w:autoSpaceDN w:val="0"/>
        <w:adjustRightInd w:val="0"/>
        <w:spacing w:after="0" w:line="240" w:lineRule="auto"/>
        <w:rPr>
          <w:rFonts w:ascii="Calibri" w:hAnsi="Calibri" w:cs="Calibri"/>
          <w:b/>
          <w:bCs/>
          <w:color w:val="000000"/>
          <w:sz w:val="24"/>
          <w:u w:val="single"/>
        </w:rPr>
      </w:pPr>
      <w:r w:rsidRPr="006C17BB">
        <w:rPr>
          <w:rFonts w:ascii="Calibri" w:hAnsi="Calibri" w:cs="Calibri"/>
          <w:b/>
          <w:bCs/>
          <w:color w:val="000000"/>
          <w:sz w:val="24"/>
          <w:u w:val="single"/>
        </w:rPr>
        <w:t>Points to note</w:t>
      </w:r>
    </w:p>
    <w:p w:rsidR="002B3A26" w:rsidRDefault="006C17BB" w:rsidP="002B3A26">
      <w:pPr>
        <w:pStyle w:val="ListParagraph"/>
        <w:numPr>
          <w:ilvl w:val="0"/>
          <w:numId w:val="4"/>
        </w:numPr>
        <w:adjustRightInd w:val="0"/>
        <w:rPr>
          <w:bCs/>
          <w:color w:val="000000"/>
          <w:sz w:val="24"/>
        </w:rPr>
      </w:pPr>
      <w:r w:rsidRPr="002B3A26">
        <w:rPr>
          <w:bCs/>
          <w:color w:val="000000"/>
          <w:sz w:val="24"/>
        </w:rPr>
        <w:t>Inclusion on the CIL Projects List, or meeting some or all of the criteria for CIL ranking, does not commit BPC to fund the project</w:t>
      </w:r>
      <w:r w:rsidR="002B3A26">
        <w:rPr>
          <w:bCs/>
          <w:color w:val="000000"/>
          <w:sz w:val="24"/>
        </w:rPr>
        <w:t>;</w:t>
      </w:r>
    </w:p>
    <w:p w:rsidR="002B3A26" w:rsidRDefault="006C17BB" w:rsidP="002B3A26">
      <w:pPr>
        <w:pStyle w:val="ListParagraph"/>
        <w:numPr>
          <w:ilvl w:val="0"/>
          <w:numId w:val="4"/>
        </w:numPr>
        <w:adjustRightInd w:val="0"/>
        <w:rPr>
          <w:bCs/>
          <w:color w:val="000000"/>
          <w:sz w:val="24"/>
        </w:rPr>
      </w:pPr>
      <w:r w:rsidRPr="002B3A26">
        <w:rPr>
          <w:bCs/>
          <w:color w:val="000000"/>
          <w:sz w:val="24"/>
        </w:rPr>
        <w:t>All Council spending decisions are made by a majority vote of Councillors present at the meeting</w:t>
      </w:r>
      <w:r w:rsidR="002B3A26">
        <w:rPr>
          <w:bCs/>
          <w:color w:val="000000"/>
          <w:sz w:val="24"/>
        </w:rPr>
        <w:t>;</w:t>
      </w:r>
    </w:p>
    <w:p w:rsidR="002B3A26" w:rsidRDefault="006C17BB" w:rsidP="002B3A26">
      <w:pPr>
        <w:pStyle w:val="ListParagraph"/>
        <w:numPr>
          <w:ilvl w:val="0"/>
          <w:numId w:val="4"/>
        </w:numPr>
        <w:adjustRightInd w:val="0"/>
        <w:rPr>
          <w:bCs/>
          <w:color w:val="000000"/>
          <w:sz w:val="24"/>
        </w:rPr>
      </w:pPr>
      <w:r w:rsidRPr="002B3A26">
        <w:rPr>
          <w:bCs/>
          <w:color w:val="000000"/>
          <w:sz w:val="24"/>
        </w:rPr>
        <w:t>The Council will periodically review the CIL Projects List following receipt of CIL funds and may resolve to award funding on the basis of current</w:t>
      </w:r>
      <w:r w:rsidR="002B3A26">
        <w:rPr>
          <w:bCs/>
          <w:color w:val="000000"/>
          <w:sz w:val="24"/>
        </w:rPr>
        <w:t xml:space="preserve"> priorities and available funds;</w:t>
      </w:r>
    </w:p>
    <w:p w:rsidR="002B3A26" w:rsidRDefault="006C17BB" w:rsidP="002B3A26">
      <w:pPr>
        <w:pStyle w:val="ListParagraph"/>
        <w:numPr>
          <w:ilvl w:val="0"/>
          <w:numId w:val="4"/>
        </w:numPr>
        <w:adjustRightInd w:val="0"/>
        <w:rPr>
          <w:bCs/>
          <w:color w:val="000000"/>
          <w:sz w:val="24"/>
        </w:rPr>
      </w:pPr>
      <w:r w:rsidRPr="002B3A26">
        <w:rPr>
          <w:bCs/>
          <w:color w:val="000000"/>
          <w:sz w:val="24"/>
        </w:rPr>
        <w:t xml:space="preserve">The Council may ask for supporting information to be provided, such as group financial accounts, or multiple quotes for the work; </w:t>
      </w:r>
    </w:p>
    <w:p w:rsidR="006C17BB" w:rsidRPr="002B3A26" w:rsidRDefault="006C17BB" w:rsidP="002B3A26">
      <w:pPr>
        <w:pStyle w:val="ListParagraph"/>
        <w:numPr>
          <w:ilvl w:val="0"/>
          <w:numId w:val="4"/>
        </w:numPr>
        <w:adjustRightInd w:val="0"/>
        <w:rPr>
          <w:bCs/>
          <w:color w:val="000000"/>
          <w:sz w:val="24"/>
        </w:rPr>
      </w:pPr>
      <w:proofErr w:type="gramStart"/>
      <w:r w:rsidRPr="002B3A26">
        <w:rPr>
          <w:bCs/>
          <w:color w:val="000000"/>
          <w:sz w:val="24"/>
        </w:rPr>
        <w:t>this</w:t>
      </w:r>
      <w:proofErr w:type="gramEnd"/>
      <w:r w:rsidRPr="002B3A26">
        <w:rPr>
          <w:bCs/>
          <w:color w:val="000000"/>
          <w:sz w:val="24"/>
        </w:rPr>
        <w:t xml:space="preserve"> list is not exhaustive.</w:t>
      </w:r>
    </w:p>
    <w:p w:rsidR="006C17BB" w:rsidRPr="006C17BB" w:rsidRDefault="006C17BB" w:rsidP="00B80567">
      <w:pPr>
        <w:spacing w:after="0" w:line="240" w:lineRule="auto"/>
        <w:rPr>
          <w:rFonts w:ascii="Calibri" w:hAnsi="Calibri" w:cs="Calibri"/>
          <w:sz w:val="28"/>
        </w:rPr>
      </w:pPr>
    </w:p>
    <w:sectPr w:rsidR="006C17BB" w:rsidRPr="006C17BB" w:rsidSect="009F6B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400AB"/>
    <w:multiLevelType w:val="hybridMultilevel"/>
    <w:tmpl w:val="9C70E230"/>
    <w:lvl w:ilvl="0" w:tplc="EDF6B762">
      <w:numFmt w:val="bullet"/>
      <w:lvlText w:val=""/>
      <w:lvlJc w:val="left"/>
      <w:pPr>
        <w:ind w:left="2033" w:hanging="360"/>
      </w:pPr>
      <w:rPr>
        <w:rFonts w:ascii="Symbol" w:eastAsia="Symbol" w:hAnsi="Symbol" w:cs="Symbol" w:hint="default"/>
        <w:w w:val="100"/>
        <w:sz w:val="28"/>
        <w:szCs w:val="28"/>
        <w:lang w:val="en-US" w:eastAsia="en-US" w:bidi="ar-SA"/>
      </w:rPr>
    </w:lvl>
    <w:lvl w:ilvl="1" w:tplc="9A46EA36">
      <w:numFmt w:val="bullet"/>
      <w:lvlText w:val="•"/>
      <w:lvlJc w:val="left"/>
      <w:pPr>
        <w:ind w:left="2830" w:hanging="360"/>
      </w:pPr>
      <w:rPr>
        <w:rFonts w:hint="default"/>
        <w:lang w:val="en-US" w:eastAsia="en-US" w:bidi="ar-SA"/>
      </w:rPr>
    </w:lvl>
    <w:lvl w:ilvl="2" w:tplc="AC6ADBC6">
      <w:numFmt w:val="bullet"/>
      <w:lvlText w:val="•"/>
      <w:lvlJc w:val="left"/>
      <w:pPr>
        <w:ind w:left="3620" w:hanging="360"/>
      </w:pPr>
      <w:rPr>
        <w:rFonts w:hint="default"/>
        <w:lang w:val="en-US" w:eastAsia="en-US" w:bidi="ar-SA"/>
      </w:rPr>
    </w:lvl>
    <w:lvl w:ilvl="3" w:tplc="FD3EE5B2">
      <w:numFmt w:val="bullet"/>
      <w:lvlText w:val="•"/>
      <w:lvlJc w:val="left"/>
      <w:pPr>
        <w:ind w:left="4410" w:hanging="360"/>
      </w:pPr>
      <w:rPr>
        <w:rFonts w:hint="default"/>
        <w:lang w:val="en-US" w:eastAsia="en-US" w:bidi="ar-SA"/>
      </w:rPr>
    </w:lvl>
    <w:lvl w:ilvl="4" w:tplc="74568316">
      <w:numFmt w:val="bullet"/>
      <w:lvlText w:val="•"/>
      <w:lvlJc w:val="left"/>
      <w:pPr>
        <w:ind w:left="5200" w:hanging="360"/>
      </w:pPr>
      <w:rPr>
        <w:rFonts w:hint="default"/>
        <w:lang w:val="en-US" w:eastAsia="en-US" w:bidi="ar-SA"/>
      </w:rPr>
    </w:lvl>
    <w:lvl w:ilvl="5" w:tplc="40B0107E">
      <w:numFmt w:val="bullet"/>
      <w:lvlText w:val="•"/>
      <w:lvlJc w:val="left"/>
      <w:pPr>
        <w:ind w:left="5990" w:hanging="360"/>
      </w:pPr>
      <w:rPr>
        <w:rFonts w:hint="default"/>
        <w:lang w:val="en-US" w:eastAsia="en-US" w:bidi="ar-SA"/>
      </w:rPr>
    </w:lvl>
    <w:lvl w:ilvl="6" w:tplc="1444CEA6">
      <w:numFmt w:val="bullet"/>
      <w:lvlText w:val="•"/>
      <w:lvlJc w:val="left"/>
      <w:pPr>
        <w:ind w:left="6780" w:hanging="360"/>
      </w:pPr>
      <w:rPr>
        <w:rFonts w:hint="default"/>
        <w:lang w:val="en-US" w:eastAsia="en-US" w:bidi="ar-SA"/>
      </w:rPr>
    </w:lvl>
    <w:lvl w:ilvl="7" w:tplc="3EF6B752">
      <w:numFmt w:val="bullet"/>
      <w:lvlText w:val="•"/>
      <w:lvlJc w:val="left"/>
      <w:pPr>
        <w:ind w:left="7570" w:hanging="360"/>
      </w:pPr>
      <w:rPr>
        <w:rFonts w:hint="default"/>
        <w:lang w:val="en-US" w:eastAsia="en-US" w:bidi="ar-SA"/>
      </w:rPr>
    </w:lvl>
    <w:lvl w:ilvl="8" w:tplc="6BF2BC16">
      <w:numFmt w:val="bullet"/>
      <w:lvlText w:val="•"/>
      <w:lvlJc w:val="left"/>
      <w:pPr>
        <w:ind w:left="8360" w:hanging="360"/>
      </w:pPr>
      <w:rPr>
        <w:rFonts w:hint="default"/>
        <w:lang w:val="en-US" w:eastAsia="en-US" w:bidi="ar-SA"/>
      </w:rPr>
    </w:lvl>
  </w:abstractNum>
  <w:abstractNum w:abstractNumId="1">
    <w:nsid w:val="3373016B"/>
    <w:multiLevelType w:val="hybridMultilevel"/>
    <w:tmpl w:val="47B20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0B4F20"/>
    <w:multiLevelType w:val="hybridMultilevel"/>
    <w:tmpl w:val="7B54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2AF0678"/>
    <w:multiLevelType w:val="hybridMultilevel"/>
    <w:tmpl w:val="A5C29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40125E1"/>
    <w:multiLevelType w:val="hybridMultilevel"/>
    <w:tmpl w:val="E36655EC"/>
    <w:lvl w:ilvl="0" w:tplc="C81C78E8">
      <w:numFmt w:val="bullet"/>
      <w:lvlText w:val=""/>
      <w:lvlJc w:val="left"/>
      <w:pPr>
        <w:ind w:left="820" w:hanging="360"/>
      </w:pPr>
      <w:rPr>
        <w:rFonts w:ascii="Symbol" w:eastAsia="Symbol" w:hAnsi="Symbol" w:cs="Symbol" w:hint="default"/>
        <w:w w:val="100"/>
        <w:sz w:val="24"/>
        <w:szCs w:val="24"/>
        <w:lang w:val="en-US" w:eastAsia="en-US" w:bidi="ar-SA"/>
      </w:rPr>
    </w:lvl>
    <w:lvl w:ilvl="1" w:tplc="D5803694">
      <w:numFmt w:val="bullet"/>
      <w:lvlText w:val="•"/>
      <w:lvlJc w:val="left"/>
      <w:pPr>
        <w:ind w:left="1722" w:hanging="360"/>
      </w:pPr>
      <w:rPr>
        <w:rFonts w:hint="default"/>
        <w:lang w:val="en-US" w:eastAsia="en-US" w:bidi="ar-SA"/>
      </w:rPr>
    </w:lvl>
    <w:lvl w:ilvl="2" w:tplc="3EE6801C">
      <w:numFmt w:val="bullet"/>
      <w:lvlText w:val="•"/>
      <w:lvlJc w:val="left"/>
      <w:pPr>
        <w:ind w:left="2624" w:hanging="360"/>
      </w:pPr>
      <w:rPr>
        <w:rFonts w:hint="default"/>
        <w:lang w:val="en-US" w:eastAsia="en-US" w:bidi="ar-SA"/>
      </w:rPr>
    </w:lvl>
    <w:lvl w:ilvl="3" w:tplc="2EAA9124">
      <w:numFmt w:val="bullet"/>
      <w:lvlText w:val="•"/>
      <w:lvlJc w:val="left"/>
      <w:pPr>
        <w:ind w:left="3526" w:hanging="360"/>
      </w:pPr>
      <w:rPr>
        <w:rFonts w:hint="default"/>
        <w:lang w:val="en-US" w:eastAsia="en-US" w:bidi="ar-SA"/>
      </w:rPr>
    </w:lvl>
    <w:lvl w:ilvl="4" w:tplc="7BAE5D36">
      <w:numFmt w:val="bullet"/>
      <w:lvlText w:val="•"/>
      <w:lvlJc w:val="left"/>
      <w:pPr>
        <w:ind w:left="4429" w:hanging="360"/>
      </w:pPr>
      <w:rPr>
        <w:rFonts w:hint="default"/>
        <w:lang w:val="en-US" w:eastAsia="en-US" w:bidi="ar-SA"/>
      </w:rPr>
    </w:lvl>
    <w:lvl w:ilvl="5" w:tplc="435CA38C">
      <w:numFmt w:val="bullet"/>
      <w:lvlText w:val="•"/>
      <w:lvlJc w:val="left"/>
      <w:pPr>
        <w:ind w:left="5331" w:hanging="360"/>
      </w:pPr>
      <w:rPr>
        <w:rFonts w:hint="default"/>
        <w:lang w:val="en-US" w:eastAsia="en-US" w:bidi="ar-SA"/>
      </w:rPr>
    </w:lvl>
    <w:lvl w:ilvl="6" w:tplc="CB24B3D8">
      <w:numFmt w:val="bullet"/>
      <w:lvlText w:val="•"/>
      <w:lvlJc w:val="left"/>
      <w:pPr>
        <w:ind w:left="6233" w:hanging="360"/>
      </w:pPr>
      <w:rPr>
        <w:rFonts w:hint="default"/>
        <w:lang w:val="en-US" w:eastAsia="en-US" w:bidi="ar-SA"/>
      </w:rPr>
    </w:lvl>
    <w:lvl w:ilvl="7" w:tplc="152EF5A4">
      <w:numFmt w:val="bullet"/>
      <w:lvlText w:val="•"/>
      <w:lvlJc w:val="left"/>
      <w:pPr>
        <w:ind w:left="7136" w:hanging="360"/>
      </w:pPr>
      <w:rPr>
        <w:rFonts w:hint="default"/>
        <w:lang w:val="en-US" w:eastAsia="en-US" w:bidi="ar-SA"/>
      </w:rPr>
    </w:lvl>
    <w:lvl w:ilvl="8" w:tplc="4E8A7042">
      <w:numFmt w:val="bullet"/>
      <w:lvlText w:val="•"/>
      <w:lvlJc w:val="left"/>
      <w:pPr>
        <w:ind w:left="8038" w:hanging="360"/>
      </w:pPr>
      <w:rPr>
        <w:rFonts w:hint="default"/>
        <w:lang w:val="en-US" w:eastAsia="en-US" w:bidi="ar-SA"/>
      </w:rPr>
    </w:lvl>
  </w:abstractNum>
  <w:abstractNum w:abstractNumId="5">
    <w:nsid w:val="570C2EBC"/>
    <w:multiLevelType w:val="hybridMultilevel"/>
    <w:tmpl w:val="34423D4C"/>
    <w:lvl w:ilvl="0" w:tplc="ED74FFA8">
      <w:numFmt w:val="bullet"/>
      <w:lvlText w:val=""/>
      <w:lvlJc w:val="left"/>
      <w:pPr>
        <w:ind w:left="1180" w:hanging="360"/>
      </w:pPr>
      <w:rPr>
        <w:rFonts w:hint="default"/>
        <w:w w:val="100"/>
        <w:lang w:val="en-US" w:eastAsia="en-US" w:bidi="ar-SA"/>
      </w:rPr>
    </w:lvl>
    <w:lvl w:ilvl="1" w:tplc="608AF542">
      <w:numFmt w:val="bullet"/>
      <w:lvlText w:val="o"/>
      <w:lvlJc w:val="left"/>
      <w:pPr>
        <w:ind w:left="1901" w:hanging="360"/>
      </w:pPr>
      <w:rPr>
        <w:rFonts w:ascii="Courier New" w:eastAsia="Courier New" w:hAnsi="Courier New" w:cs="Courier New" w:hint="default"/>
        <w:w w:val="100"/>
        <w:sz w:val="28"/>
        <w:szCs w:val="28"/>
        <w:lang w:val="en-US" w:eastAsia="en-US" w:bidi="ar-SA"/>
      </w:rPr>
    </w:lvl>
    <w:lvl w:ilvl="2" w:tplc="7E3A0DF8">
      <w:numFmt w:val="bullet"/>
      <w:lvlText w:val="•"/>
      <w:lvlJc w:val="left"/>
      <w:pPr>
        <w:ind w:left="2793" w:hanging="360"/>
      </w:pPr>
      <w:rPr>
        <w:rFonts w:hint="default"/>
        <w:lang w:val="en-US" w:eastAsia="en-US" w:bidi="ar-SA"/>
      </w:rPr>
    </w:lvl>
    <w:lvl w:ilvl="3" w:tplc="6268A9B0">
      <w:numFmt w:val="bullet"/>
      <w:lvlText w:val="•"/>
      <w:lvlJc w:val="left"/>
      <w:pPr>
        <w:ind w:left="3686" w:hanging="360"/>
      </w:pPr>
      <w:rPr>
        <w:rFonts w:hint="default"/>
        <w:lang w:val="en-US" w:eastAsia="en-US" w:bidi="ar-SA"/>
      </w:rPr>
    </w:lvl>
    <w:lvl w:ilvl="4" w:tplc="673CECCE">
      <w:numFmt w:val="bullet"/>
      <w:lvlText w:val="•"/>
      <w:lvlJc w:val="left"/>
      <w:pPr>
        <w:ind w:left="4580" w:hanging="360"/>
      </w:pPr>
      <w:rPr>
        <w:rFonts w:hint="default"/>
        <w:lang w:val="en-US" w:eastAsia="en-US" w:bidi="ar-SA"/>
      </w:rPr>
    </w:lvl>
    <w:lvl w:ilvl="5" w:tplc="17FC98DE">
      <w:numFmt w:val="bullet"/>
      <w:lvlText w:val="•"/>
      <w:lvlJc w:val="left"/>
      <w:pPr>
        <w:ind w:left="5473" w:hanging="360"/>
      </w:pPr>
      <w:rPr>
        <w:rFonts w:hint="default"/>
        <w:lang w:val="en-US" w:eastAsia="en-US" w:bidi="ar-SA"/>
      </w:rPr>
    </w:lvl>
    <w:lvl w:ilvl="6" w:tplc="FFA4DF22">
      <w:numFmt w:val="bullet"/>
      <w:lvlText w:val="•"/>
      <w:lvlJc w:val="left"/>
      <w:pPr>
        <w:ind w:left="6366" w:hanging="360"/>
      </w:pPr>
      <w:rPr>
        <w:rFonts w:hint="default"/>
        <w:lang w:val="en-US" w:eastAsia="en-US" w:bidi="ar-SA"/>
      </w:rPr>
    </w:lvl>
    <w:lvl w:ilvl="7" w:tplc="BE2C2766">
      <w:numFmt w:val="bullet"/>
      <w:lvlText w:val="•"/>
      <w:lvlJc w:val="left"/>
      <w:pPr>
        <w:ind w:left="7260" w:hanging="360"/>
      </w:pPr>
      <w:rPr>
        <w:rFonts w:hint="default"/>
        <w:lang w:val="en-US" w:eastAsia="en-US" w:bidi="ar-SA"/>
      </w:rPr>
    </w:lvl>
    <w:lvl w:ilvl="8" w:tplc="F9CA67F4">
      <w:numFmt w:val="bullet"/>
      <w:lvlText w:val="•"/>
      <w:lvlJc w:val="left"/>
      <w:pPr>
        <w:ind w:left="8153" w:hanging="360"/>
      </w:pPr>
      <w:rPr>
        <w:rFonts w:hint="default"/>
        <w:lang w:val="en-US" w:eastAsia="en-US" w:bidi="ar-SA"/>
      </w:rPr>
    </w:lvl>
  </w:abstractNum>
  <w:abstractNum w:abstractNumId="6">
    <w:nsid w:val="78CA30EA"/>
    <w:multiLevelType w:val="hybridMultilevel"/>
    <w:tmpl w:val="197C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8382F"/>
    <w:rsid w:val="00100C84"/>
    <w:rsid w:val="001A7645"/>
    <w:rsid w:val="002B3A26"/>
    <w:rsid w:val="00413AB0"/>
    <w:rsid w:val="00507BF2"/>
    <w:rsid w:val="0057174F"/>
    <w:rsid w:val="0057183B"/>
    <w:rsid w:val="00635B0E"/>
    <w:rsid w:val="00691560"/>
    <w:rsid w:val="006C17BB"/>
    <w:rsid w:val="00850FB6"/>
    <w:rsid w:val="008B11A8"/>
    <w:rsid w:val="00962525"/>
    <w:rsid w:val="00965ECE"/>
    <w:rsid w:val="009E5B02"/>
    <w:rsid w:val="009F6B8E"/>
    <w:rsid w:val="00B80567"/>
    <w:rsid w:val="00D12E74"/>
    <w:rsid w:val="00F8088A"/>
    <w:rsid w:val="00F8382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B8E"/>
  </w:style>
  <w:style w:type="paragraph" w:styleId="Heading1">
    <w:name w:val="heading 1"/>
    <w:basedOn w:val="Normal"/>
    <w:link w:val="Heading1Char"/>
    <w:uiPriority w:val="1"/>
    <w:qFormat/>
    <w:rsid w:val="00F8382F"/>
    <w:pPr>
      <w:widowControl w:val="0"/>
      <w:autoSpaceDE w:val="0"/>
      <w:autoSpaceDN w:val="0"/>
      <w:spacing w:after="0" w:line="240" w:lineRule="auto"/>
      <w:ind w:left="100"/>
      <w:jc w:val="both"/>
      <w:outlineLvl w:val="0"/>
    </w:pPr>
    <w:rPr>
      <w:rFonts w:ascii="Calibri" w:eastAsia="Calibri" w:hAnsi="Calibri" w:cs="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38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382F"/>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1"/>
    <w:qFormat/>
    <w:rsid w:val="00F8382F"/>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F8382F"/>
    <w:rPr>
      <w:rFonts w:ascii="Calibri" w:eastAsia="Calibri" w:hAnsi="Calibri" w:cs="Calibri"/>
      <w:sz w:val="24"/>
      <w:szCs w:val="24"/>
      <w:lang w:val="en-US"/>
    </w:rPr>
  </w:style>
  <w:style w:type="character" w:customStyle="1" w:styleId="Heading1Char">
    <w:name w:val="Heading 1 Char"/>
    <w:basedOn w:val="DefaultParagraphFont"/>
    <w:link w:val="Heading1"/>
    <w:uiPriority w:val="1"/>
    <w:rsid w:val="00F8382F"/>
    <w:rPr>
      <w:rFonts w:ascii="Calibri" w:eastAsia="Calibri" w:hAnsi="Calibri" w:cs="Calibri"/>
      <w:b/>
      <w:bCs/>
      <w:sz w:val="24"/>
      <w:szCs w:val="24"/>
      <w:lang w:val="en-US"/>
    </w:rPr>
  </w:style>
  <w:style w:type="paragraph" w:styleId="ListParagraph">
    <w:name w:val="List Paragraph"/>
    <w:basedOn w:val="Normal"/>
    <w:uiPriority w:val="1"/>
    <w:qFormat/>
    <w:rsid w:val="00F8382F"/>
    <w:pPr>
      <w:widowControl w:val="0"/>
      <w:autoSpaceDE w:val="0"/>
      <w:autoSpaceDN w:val="0"/>
      <w:spacing w:after="0" w:line="240" w:lineRule="auto"/>
      <w:ind w:left="820" w:hanging="360"/>
    </w:pPr>
    <w:rPr>
      <w:rFonts w:ascii="Calibri" w:eastAsia="Calibri" w:hAnsi="Calibri" w:cs="Calibri"/>
      <w:lang w:val="en-US"/>
    </w:rPr>
  </w:style>
  <w:style w:type="table" w:styleId="TableGrid">
    <w:name w:val="Table Grid"/>
    <w:basedOn w:val="TableNormal"/>
    <w:uiPriority w:val="59"/>
    <w:rsid w:val="00100C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5EC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65EC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si/2008/2362/pdfs/uksi_20082362_en.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4</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12</cp:revision>
  <dcterms:created xsi:type="dcterms:W3CDTF">2024-08-22T15:32:00Z</dcterms:created>
  <dcterms:modified xsi:type="dcterms:W3CDTF">2024-08-28T16:20:00Z</dcterms:modified>
</cp:coreProperties>
</file>